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70843">
      <w:pPr>
        <w:pStyle w:val="2"/>
        <w:ind w:firstLine="3052" w:firstLineChars="700"/>
        <w:jc w:val="both"/>
        <w:rPr>
          <w:rFonts w:hint="default" w:ascii="Times New Roman" w:hAnsi="Times New Roman" w:eastAsia="方正小标宋_GBK" w:cs="Times New Roman"/>
          <w:color w:val="auto"/>
          <w:sz w:val="36"/>
          <w:szCs w:val="36"/>
          <w:lang w:eastAsia="zh-CN"/>
        </w:rPr>
      </w:pPr>
      <w:r>
        <w:rPr>
          <w:rFonts w:hint="default" w:ascii="Times New Roman" w:hAnsi="Times New Roman" w:eastAsia="方正小标宋_GBK" w:cs="Times New Roman"/>
          <w:color w:val="auto"/>
          <w:sz w:val="44"/>
          <w:szCs w:val="44"/>
        </w:rPr>
        <w:t>云南省教学成果奖（</w:t>
      </w:r>
      <w:r>
        <w:rPr>
          <w:rFonts w:hint="default" w:ascii="Times New Roman" w:hAnsi="Times New Roman" w:eastAsia="方正小标宋_GBK" w:cs="Times New Roman"/>
          <w:color w:val="auto"/>
          <w:sz w:val="44"/>
          <w:szCs w:val="44"/>
          <w:lang w:eastAsia="zh-CN"/>
        </w:rPr>
        <w:t>本科</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单位</w:t>
      </w:r>
      <w:r>
        <w:rPr>
          <w:rFonts w:hint="default" w:ascii="Times New Roman" w:hAnsi="Times New Roman" w:eastAsia="方正小标宋_GBK" w:cs="Times New Roman"/>
          <w:color w:val="auto"/>
          <w:sz w:val="44"/>
          <w:szCs w:val="44"/>
        </w:rPr>
        <w:t>公示</w:t>
      </w:r>
      <w:r>
        <w:rPr>
          <w:rFonts w:hint="default" w:ascii="Times New Roman" w:hAnsi="Times New Roman" w:eastAsia="方正小标宋_GBK" w:cs="Times New Roman"/>
          <w:color w:val="auto"/>
          <w:sz w:val="44"/>
          <w:szCs w:val="44"/>
          <w:lang w:eastAsia="zh-CN"/>
        </w:rPr>
        <w:t>情况表</w:t>
      </w:r>
    </w:p>
    <w:p w14:paraId="7152D1D7">
      <w:pPr>
        <w:pStyle w:val="3"/>
        <w:ind w:left="0" w:leftChars="0" w:firstLine="0" w:firstLineChars="0"/>
        <w:rPr>
          <w:rFonts w:hint="default"/>
        </w:rPr>
      </w:pPr>
      <w:r>
        <w:rPr>
          <w:rFonts w:hint="default" w:ascii="Times New Roman" w:hAnsi="Times New Roman" w:eastAsia="方正仿宋_GBK" w:cs="Times New Roman"/>
          <w:b w:val="0"/>
          <w:color w:val="auto"/>
          <w:kern w:val="2"/>
          <w:sz w:val="24"/>
          <w:lang w:eastAsia="zh-CN" w:bidi="ar-SA"/>
        </w:rPr>
        <w:t>申报单位（盖章）：</w:t>
      </w:r>
      <w:r>
        <w:rPr>
          <w:rFonts w:hint="default" w:ascii="Times New Roman" w:hAnsi="Times New Roman" w:eastAsia="方正仿宋_GBK" w:cs="Times New Roman"/>
          <w:b/>
          <w:color w:val="auto"/>
          <w:kern w:val="0"/>
          <w:sz w:val="24"/>
          <w:lang w:val="en-US" w:eastAsia="zh-CN" w:bidi="ar"/>
        </w:rPr>
        <w:t xml:space="preserve"> </w:t>
      </w:r>
      <w:r>
        <w:rPr>
          <w:rFonts w:hint="eastAsia" w:ascii="Times New Roman" w:hAnsi="Times New Roman" w:eastAsia="方正仿宋_GBK" w:cs="Times New Roman"/>
          <w:b w:val="0"/>
          <w:color w:val="auto"/>
          <w:kern w:val="2"/>
          <w:sz w:val="24"/>
          <w:lang w:val="en-US" w:eastAsia="zh-CN" w:bidi="ar-SA"/>
        </w:rPr>
        <w:t>云南中医药大学</w:t>
      </w:r>
      <w:r>
        <w:rPr>
          <w:rFonts w:hint="default" w:ascii="Times New Roman" w:hAnsi="Times New Roman" w:eastAsia="方正仿宋_GBK" w:cs="Times New Roman"/>
          <w:b w:val="0"/>
          <w:color w:val="auto"/>
          <w:kern w:val="2"/>
          <w:sz w:val="24"/>
          <w:lang w:val="en-US" w:eastAsia="zh-CN" w:bidi="ar-SA"/>
        </w:rPr>
        <w:t xml:space="preserve">        </w:t>
      </w:r>
      <w:r>
        <w:rPr>
          <w:rFonts w:hint="default" w:ascii="Times New Roman" w:hAnsi="Times New Roman" w:eastAsia="方正仿宋_GBK" w:cs="Times New Roman"/>
          <w:b/>
          <w:color w:val="auto"/>
          <w:kern w:val="0"/>
          <w:sz w:val="24"/>
          <w:lang w:val="en-US" w:eastAsia="zh-CN" w:bidi="ar"/>
        </w:rPr>
        <w:t xml:space="preserve">                   </w:t>
      </w:r>
      <w:r>
        <w:rPr>
          <w:rFonts w:hint="default" w:ascii="Times New Roman" w:hAnsi="Times New Roman" w:eastAsia="方正仿宋_GBK" w:cs="Times New Roman"/>
          <w:b w:val="0"/>
          <w:color w:val="auto"/>
          <w:kern w:val="2"/>
          <w:sz w:val="24"/>
          <w:lang w:bidi="ar-SA"/>
        </w:rPr>
        <w:t>公示日期</w:t>
      </w:r>
      <w:r>
        <w:rPr>
          <w:rFonts w:hint="default" w:ascii="Times New Roman" w:hAnsi="Times New Roman" w:eastAsia="方正仿宋_GBK" w:cs="Times New Roman"/>
          <w:b w:val="0"/>
          <w:color w:val="auto"/>
          <w:kern w:val="2"/>
          <w:sz w:val="24"/>
          <w:lang w:eastAsia="zh-CN" w:bidi="ar-SA"/>
        </w:rPr>
        <w:t>（</w:t>
      </w:r>
      <w:r>
        <w:rPr>
          <w:rFonts w:hint="default" w:ascii="Times New Roman" w:hAnsi="Times New Roman" w:eastAsia="方正仿宋_GBK" w:cs="Times New Roman"/>
          <w:b w:val="0"/>
          <w:color w:val="auto"/>
          <w:kern w:val="2"/>
          <w:sz w:val="24"/>
          <w:lang w:val="en-US" w:eastAsia="zh-CN" w:bidi="ar-SA"/>
        </w:rPr>
        <w:t>5</w:t>
      </w:r>
      <w:r>
        <w:rPr>
          <w:rFonts w:hint="default" w:ascii="Times New Roman" w:hAnsi="Times New Roman" w:eastAsia="方正仿宋_GBK" w:cs="Times New Roman"/>
          <w:b w:val="0"/>
          <w:color w:val="auto"/>
          <w:kern w:val="2"/>
          <w:sz w:val="24"/>
          <w:lang w:eastAsia="zh-CN" w:bidi="ar-SA"/>
        </w:rPr>
        <w:t>个工作日）</w:t>
      </w:r>
      <w:r>
        <w:rPr>
          <w:rFonts w:hint="default" w:ascii="Times New Roman" w:hAnsi="Times New Roman" w:eastAsia="方正仿宋_GBK" w:cs="Times New Roman"/>
          <w:b w:val="0"/>
          <w:color w:val="auto"/>
          <w:kern w:val="2"/>
          <w:sz w:val="24"/>
          <w:lang w:bidi="ar-SA"/>
        </w:rPr>
        <w:t>：</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 xml:space="preserve">年 </w:t>
      </w:r>
      <w:r>
        <w:rPr>
          <w:rFonts w:hint="eastAsia" w:eastAsia="方正仿宋_GBK" w:cs="Times New Roman"/>
          <w:b w:val="0"/>
          <w:color w:val="auto"/>
          <w:kern w:val="2"/>
          <w:sz w:val="24"/>
          <w:lang w:val="en-US" w:eastAsia="zh-CN" w:bidi="ar-SA"/>
        </w:rPr>
        <w:t>10</w:t>
      </w:r>
      <w:r>
        <w:rPr>
          <w:rFonts w:hint="default" w:ascii="Times New Roman" w:hAnsi="Times New Roman" w:eastAsia="方正仿宋_GBK" w:cs="Times New Roman"/>
          <w:b w:val="0"/>
          <w:color w:val="auto"/>
          <w:kern w:val="2"/>
          <w:sz w:val="24"/>
          <w:lang w:bidi="ar-SA"/>
        </w:rPr>
        <w:t xml:space="preserve"> 月</w:t>
      </w:r>
      <w:r>
        <w:rPr>
          <w:rFonts w:hint="eastAsia" w:eastAsia="方正仿宋_GBK" w:cs="Times New Roman"/>
          <w:b w:val="0"/>
          <w:color w:val="auto"/>
          <w:kern w:val="2"/>
          <w:sz w:val="24"/>
          <w:lang w:val="en-US" w:eastAsia="zh-CN" w:bidi="ar-SA"/>
        </w:rPr>
        <w:t>12</w:t>
      </w:r>
      <w:r>
        <w:rPr>
          <w:rFonts w:hint="default" w:ascii="Times New Roman" w:hAnsi="Times New Roman" w:eastAsia="方正仿宋_GBK" w:cs="Times New Roman"/>
          <w:b w:val="0"/>
          <w:color w:val="auto"/>
          <w:kern w:val="2"/>
          <w:sz w:val="24"/>
          <w:lang w:bidi="ar-SA"/>
        </w:rPr>
        <w:t xml:space="preserve"> 日</w:t>
      </w:r>
      <w:r>
        <w:rPr>
          <w:rFonts w:hint="default" w:ascii="Times New Roman" w:hAnsi="Times New Roman" w:eastAsia="方正仿宋_GBK" w:cs="Times New Roman"/>
          <w:b w:val="0"/>
          <w:color w:val="auto"/>
          <w:kern w:val="2"/>
          <w:sz w:val="24"/>
          <w:lang w:val="en-US" w:eastAsia="zh-CN" w:bidi="ar-SA"/>
        </w:rPr>
        <w:t>至</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 xml:space="preserve">年 </w:t>
      </w:r>
      <w:r>
        <w:rPr>
          <w:rFonts w:hint="eastAsia" w:eastAsia="方正仿宋_GBK" w:cs="Times New Roman"/>
          <w:b w:val="0"/>
          <w:color w:val="auto"/>
          <w:kern w:val="2"/>
          <w:sz w:val="24"/>
          <w:lang w:val="en-US" w:eastAsia="zh-CN" w:bidi="ar-SA"/>
        </w:rPr>
        <w:t>10</w:t>
      </w:r>
      <w:r>
        <w:rPr>
          <w:rFonts w:hint="default" w:ascii="Times New Roman" w:hAnsi="Times New Roman" w:eastAsia="方正仿宋_GBK" w:cs="Times New Roman"/>
          <w:b w:val="0"/>
          <w:color w:val="auto"/>
          <w:kern w:val="2"/>
          <w:sz w:val="24"/>
          <w:lang w:bidi="ar-SA"/>
        </w:rPr>
        <w:t xml:space="preserve"> 月</w:t>
      </w:r>
      <w:r>
        <w:rPr>
          <w:rFonts w:hint="eastAsia" w:eastAsia="方正仿宋_GBK" w:cs="Times New Roman"/>
          <w:b w:val="0"/>
          <w:color w:val="auto"/>
          <w:kern w:val="2"/>
          <w:sz w:val="24"/>
          <w:lang w:val="en-US" w:eastAsia="zh-CN" w:bidi="ar-SA"/>
        </w:rPr>
        <w:t>16</w:t>
      </w:r>
      <w:r>
        <w:rPr>
          <w:rFonts w:hint="default" w:ascii="Times New Roman" w:hAnsi="Times New Roman" w:eastAsia="方正仿宋_GBK" w:cs="Times New Roman"/>
          <w:b w:val="0"/>
          <w:color w:val="auto"/>
          <w:kern w:val="2"/>
          <w:sz w:val="24"/>
          <w:lang w:bidi="ar-SA"/>
        </w:rPr>
        <w:t>日</w:t>
      </w:r>
    </w:p>
    <w:tbl>
      <w:tblPr>
        <w:tblStyle w:val="5"/>
        <w:tblW w:w="13955" w:type="dxa"/>
        <w:tblInd w:w="0" w:type="dxa"/>
        <w:tblLayout w:type="fixed"/>
        <w:tblCellMar>
          <w:top w:w="0" w:type="dxa"/>
          <w:left w:w="0" w:type="dxa"/>
          <w:bottom w:w="0" w:type="dxa"/>
          <w:right w:w="0" w:type="dxa"/>
        </w:tblCellMar>
      </w:tblPr>
      <w:tblGrid>
        <w:gridCol w:w="700"/>
        <w:gridCol w:w="2109"/>
        <w:gridCol w:w="464"/>
        <w:gridCol w:w="1062"/>
        <w:gridCol w:w="815"/>
        <w:gridCol w:w="2073"/>
        <w:gridCol w:w="892"/>
        <w:gridCol w:w="1178"/>
        <w:gridCol w:w="2065"/>
        <w:gridCol w:w="2597"/>
      </w:tblGrid>
      <w:tr w14:paraId="6F231F21">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5DCE5539">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109"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1BE4CB8">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341"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738BB96A">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5B19D337">
            <w:pPr>
              <w:widowControl/>
              <w:spacing w:line="30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成果完成单位</w:t>
            </w:r>
          </w:p>
          <w:p w14:paraId="29F1E000">
            <w:pPr>
              <w:pStyle w:val="2"/>
              <w:spacing w:line="300" w:lineRule="exact"/>
              <w:jc w:val="center"/>
              <w:rPr>
                <w:rFonts w:hint="eastAsia" w:eastAsia="方正黑体_GBK"/>
                <w:color w:val="auto"/>
                <w:lang w:eastAsia="zh-CN"/>
              </w:rPr>
            </w:pPr>
            <w:r>
              <w:rPr>
                <w:rFonts w:hint="eastAsia" w:eastAsia="方正黑体_GBK" w:cs="Times New Roman"/>
                <w:b w:val="0"/>
                <w:color w:val="auto"/>
                <w:kern w:val="2"/>
                <w:sz w:val="24"/>
                <w:lang w:eastAsia="zh-CN" w:bidi="ar-SA"/>
              </w:rPr>
              <w:t>（排序）</w:t>
            </w:r>
          </w:p>
        </w:tc>
        <w:tc>
          <w:tcPr>
            <w:tcW w:w="892"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7DE67D75">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成果所属学科</w:t>
            </w:r>
          </w:p>
        </w:tc>
        <w:tc>
          <w:tcPr>
            <w:tcW w:w="1178"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75E4C16B">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学科代码</w:t>
            </w:r>
          </w:p>
        </w:tc>
        <w:tc>
          <w:tcPr>
            <w:tcW w:w="2065"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528D3566">
            <w:pPr>
              <w:widowControl/>
              <w:spacing w:line="36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default" w:ascii="Times New Roman" w:hAnsi="Times New Roman" w:eastAsia="方正黑体_GBK" w:cs="Times New Roman"/>
                <w:b w:val="0"/>
                <w:color w:val="auto"/>
                <w:kern w:val="2"/>
                <w:sz w:val="24"/>
                <w:lang w:eastAsia="zh-CN" w:bidi="ar-SA"/>
              </w:rPr>
              <w:t>起止时间</w:t>
            </w: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14:paraId="4D8F6A06">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14:paraId="05C6347D">
        <w:tblPrEx>
          <w:tblCellMar>
            <w:top w:w="0" w:type="dxa"/>
            <w:left w:w="0" w:type="dxa"/>
            <w:bottom w:w="0" w:type="dxa"/>
            <w:right w:w="0" w:type="dxa"/>
          </w:tblCellMar>
        </w:tblPrEx>
        <w:trPr>
          <w:trHeight w:val="775"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A405FC0">
            <w:pPr>
              <w:widowControl/>
              <w:jc w:val="center"/>
              <w:textAlignment w:val="center"/>
              <w:rPr>
                <w:rFonts w:hint="default" w:ascii="Times New Roman" w:hAnsi="Times New Roman" w:eastAsia="仿宋" w:cs="Times New Roman"/>
                <w:b/>
                <w:color w:val="auto"/>
                <w:kern w:val="0"/>
                <w:sz w:val="24"/>
                <w:lang w:bidi="ar"/>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38529FC">
            <w:pPr>
              <w:widowControl/>
              <w:jc w:val="center"/>
              <w:textAlignment w:val="center"/>
              <w:rPr>
                <w:rFonts w:hint="default" w:ascii="Times New Roman" w:hAnsi="Times New Roman" w:eastAsia="仿宋" w:cs="Times New Roman"/>
                <w:b/>
                <w:color w:val="auto"/>
                <w:kern w:val="0"/>
                <w:sz w:val="24"/>
                <w:lang w:bidi="ar"/>
              </w:rPr>
            </w:pPr>
          </w:p>
        </w:tc>
        <w:tc>
          <w:tcPr>
            <w:tcW w:w="464"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5659AEC9">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0431978A">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14:paraId="6A2D5C11">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auto" w:sz="4" w:space="0"/>
              <w:right w:val="single" w:color="000000" w:sz="6" w:space="0"/>
            </w:tcBorders>
            <w:noWrap w:val="0"/>
            <w:tcMar>
              <w:top w:w="12" w:type="dxa"/>
              <w:left w:w="12" w:type="dxa"/>
              <w:right w:w="12" w:type="dxa"/>
            </w:tcMar>
            <w:vAlign w:val="center"/>
          </w:tcPr>
          <w:p w14:paraId="59962222">
            <w:pPr>
              <w:widowControl/>
              <w:jc w:val="center"/>
              <w:textAlignment w:val="center"/>
              <w:rPr>
                <w:rFonts w:hint="default" w:ascii="Times New Roman" w:hAnsi="Times New Roman" w:eastAsia="仿宋" w:cs="Times New Roman"/>
                <w:b/>
                <w:color w:val="auto"/>
                <w:kern w:val="0"/>
                <w:sz w:val="24"/>
                <w:lang w:bidi="ar"/>
              </w:rPr>
            </w:pPr>
          </w:p>
        </w:tc>
        <w:tc>
          <w:tcPr>
            <w:tcW w:w="892" w:type="dxa"/>
            <w:vMerge w:val="continue"/>
            <w:tcBorders>
              <w:top w:val="single" w:color="000000" w:sz="6" w:space="0"/>
              <w:left w:val="single" w:color="000000" w:sz="6" w:space="0"/>
              <w:bottom w:val="single" w:color="auto" w:sz="4" w:space="0"/>
              <w:right w:val="single" w:color="000000" w:sz="6" w:space="0"/>
            </w:tcBorders>
            <w:noWrap w:val="0"/>
            <w:tcMar>
              <w:top w:w="12" w:type="dxa"/>
              <w:left w:w="12" w:type="dxa"/>
              <w:right w:w="12" w:type="dxa"/>
            </w:tcMar>
            <w:vAlign w:val="center"/>
          </w:tcPr>
          <w:p w14:paraId="4C0B4756">
            <w:pPr>
              <w:widowControl/>
              <w:jc w:val="center"/>
              <w:textAlignment w:val="center"/>
              <w:rPr>
                <w:rFonts w:hint="default" w:ascii="Times New Roman" w:hAnsi="Times New Roman" w:eastAsia="仿宋" w:cs="Times New Roman"/>
                <w:b/>
                <w:color w:val="auto"/>
                <w:kern w:val="0"/>
                <w:sz w:val="24"/>
                <w:lang w:bidi="ar"/>
              </w:rPr>
            </w:pPr>
          </w:p>
        </w:tc>
        <w:tc>
          <w:tcPr>
            <w:tcW w:w="1178" w:type="dxa"/>
            <w:vMerge w:val="continue"/>
            <w:tcBorders>
              <w:top w:val="single" w:color="000000" w:sz="6" w:space="0"/>
              <w:left w:val="single" w:color="000000" w:sz="6" w:space="0"/>
              <w:bottom w:val="single" w:color="auto" w:sz="4" w:space="0"/>
              <w:right w:val="single" w:color="000000" w:sz="6" w:space="0"/>
            </w:tcBorders>
            <w:noWrap/>
            <w:tcMar>
              <w:top w:w="12" w:type="dxa"/>
              <w:left w:w="12" w:type="dxa"/>
              <w:right w:w="12" w:type="dxa"/>
            </w:tcMar>
            <w:vAlign w:val="center"/>
          </w:tcPr>
          <w:p w14:paraId="745D09EB">
            <w:pPr>
              <w:widowControl/>
              <w:jc w:val="center"/>
              <w:textAlignment w:val="center"/>
              <w:rPr>
                <w:rFonts w:hint="default" w:ascii="Times New Roman" w:hAnsi="Times New Roman" w:eastAsia="仿宋" w:cs="Times New Roman"/>
                <w:b/>
                <w:color w:val="auto"/>
                <w:kern w:val="0"/>
                <w:sz w:val="24"/>
                <w:lang w:bidi="ar"/>
              </w:rPr>
            </w:pPr>
          </w:p>
        </w:tc>
        <w:tc>
          <w:tcPr>
            <w:tcW w:w="2065" w:type="dxa"/>
            <w:vMerge w:val="continue"/>
            <w:tcBorders>
              <w:top w:val="single" w:color="000000" w:sz="6" w:space="0"/>
              <w:left w:val="single" w:color="000000" w:sz="6" w:space="0"/>
              <w:bottom w:val="single" w:color="auto" w:sz="4" w:space="0"/>
              <w:right w:val="single" w:color="000000" w:sz="6" w:space="0"/>
            </w:tcBorders>
            <w:noWrap w:val="0"/>
            <w:tcMar>
              <w:top w:w="12" w:type="dxa"/>
              <w:left w:w="12" w:type="dxa"/>
              <w:right w:w="12" w:type="dxa"/>
            </w:tcMar>
            <w:vAlign w:val="center"/>
          </w:tcPr>
          <w:p w14:paraId="1F4E529B">
            <w:pPr>
              <w:widowControl/>
              <w:jc w:val="center"/>
              <w:textAlignment w:val="center"/>
              <w:rPr>
                <w:rFonts w:hint="default" w:ascii="Times New Roman" w:hAnsi="Times New Roman" w:eastAsia="仿宋" w:cs="Times New Roman"/>
                <w:b/>
                <w:color w:val="auto"/>
                <w:kern w:val="0"/>
                <w:sz w:val="24"/>
                <w:lang w:bidi="ar"/>
              </w:rPr>
            </w:pPr>
          </w:p>
        </w:tc>
        <w:tc>
          <w:tcPr>
            <w:tcW w:w="2597" w:type="dxa"/>
            <w:vMerge w:val="continue"/>
            <w:tcBorders>
              <w:left w:val="single" w:color="000000" w:sz="6" w:space="0"/>
              <w:bottom w:val="single" w:color="auto" w:sz="4" w:space="0"/>
              <w:right w:val="single" w:color="000000" w:sz="6" w:space="0"/>
            </w:tcBorders>
            <w:noWrap/>
            <w:tcMar>
              <w:top w:w="12" w:type="dxa"/>
              <w:left w:w="12" w:type="dxa"/>
              <w:right w:w="12" w:type="dxa"/>
            </w:tcMar>
            <w:vAlign w:val="center"/>
          </w:tcPr>
          <w:p w14:paraId="7C99EFBF">
            <w:pPr>
              <w:widowControl/>
              <w:jc w:val="center"/>
              <w:textAlignment w:val="center"/>
              <w:rPr>
                <w:rFonts w:hint="default" w:ascii="Times New Roman" w:hAnsi="Times New Roman" w:eastAsia="仿宋" w:cs="Times New Roman"/>
                <w:b/>
                <w:color w:val="auto"/>
                <w:sz w:val="24"/>
              </w:rPr>
            </w:pPr>
          </w:p>
        </w:tc>
      </w:tr>
      <w:tr w14:paraId="4E7611D0">
        <w:tblPrEx>
          <w:tblCellMar>
            <w:top w:w="0" w:type="dxa"/>
            <w:left w:w="0" w:type="dxa"/>
            <w:bottom w:w="0" w:type="dxa"/>
            <w:right w:w="0" w:type="dxa"/>
          </w:tblCellMar>
        </w:tblPrEx>
        <w:trPr>
          <w:trHeight w:val="568"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6D1DE44C">
            <w:pPr>
              <w:jc w:val="center"/>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1</w:t>
            </w:r>
          </w:p>
        </w:tc>
        <w:tc>
          <w:tcPr>
            <w:tcW w:w="2109"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0DBCFFB">
            <w:pPr>
              <w:jc w:val="both"/>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文化引领 特色整合</w:t>
            </w:r>
          </w:p>
          <w:p w14:paraId="2B4D4F21">
            <w:pPr>
              <w:jc w:val="both"/>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中医药民族医药卓越人才培养范式创新与实践</w:t>
            </w: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1EE04D9">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26C50CCC">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邱勇</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69FAF3BA">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18%</w:t>
            </w:r>
          </w:p>
        </w:tc>
        <w:tc>
          <w:tcPr>
            <w:tcW w:w="2073" w:type="dxa"/>
            <w:vMerge w:val="restart"/>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2674A2C6">
            <w:pPr>
              <w:jc w:val="center"/>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云南中医</w:t>
            </w:r>
            <w:r>
              <w:rPr>
                <w:rFonts w:hint="eastAsia" w:ascii="Times New Roman" w:eastAsia="仿宋" w:cs="Times New Roman"/>
                <w:sz w:val="24"/>
                <w:lang w:val="en-US" w:eastAsia="zh-CN"/>
              </w:rPr>
              <w:t>药</w:t>
            </w:r>
            <w:r>
              <w:rPr>
                <w:rFonts w:hint="eastAsia" w:ascii="Times New Roman" w:hAnsi="Times New Roman" w:eastAsia="仿宋" w:cs="Times New Roman"/>
                <w:sz w:val="24"/>
                <w:lang w:val="en-US" w:eastAsia="zh-CN"/>
              </w:rPr>
              <w:t>大学</w:t>
            </w:r>
          </w:p>
          <w:p w14:paraId="67DAFC19">
            <w:pPr>
              <w:jc w:val="center"/>
              <w:rPr>
                <w:rFonts w:hint="default" w:ascii="Times New Roman" w:hAnsi="Times New Roman" w:eastAsia="仿宋" w:cs="Times New Roman"/>
                <w:sz w:val="24"/>
                <w:lang w:val="en-US" w:eastAsia="zh-CN"/>
              </w:rPr>
            </w:pPr>
          </w:p>
        </w:tc>
        <w:tc>
          <w:tcPr>
            <w:tcW w:w="892"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93428B1">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医学</w:t>
            </w:r>
          </w:p>
        </w:tc>
        <w:tc>
          <w:tcPr>
            <w:tcW w:w="1178"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631819D">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10</w:t>
            </w:r>
          </w:p>
        </w:tc>
        <w:tc>
          <w:tcPr>
            <w:tcW w:w="2065" w:type="dxa"/>
            <w:vMerge w:val="restart"/>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4BF51C82">
            <w:pPr>
              <w:jc w:val="both"/>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2006</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9</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1</w:t>
            </w:r>
            <w:r>
              <w:rPr>
                <w:rFonts w:hint="default" w:ascii="Times New Roman" w:hAnsi="Times New Roman" w:eastAsia="仿宋" w:cs="Times New Roman"/>
                <w:sz w:val="24"/>
                <w:lang w:val="en-US" w:eastAsia="zh-CN"/>
              </w:rPr>
              <w:t>日至</w:t>
            </w:r>
          </w:p>
          <w:p w14:paraId="485A19DB">
            <w:pPr>
              <w:jc w:val="both"/>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2026</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4</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30</w:t>
            </w:r>
            <w:r>
              <w:rPr>
                <w:rFonts w:hint="default" w:ascii="Times New Roman" w:hAnsi="Times New Roman" w:eastAsia="仿宋" w:cs="Times New Roman"/>
                <w:sz w:val="24"/>
                <w:lang w:val="en-US" w:eastAsia="zh-CN"/>
              </w:rPr>
              <w:t>日</w:t>
            </w:r>
          </w:p>
        </w:tc>
        <w:tc>
          <w:tcPr>
            <w:tcW w:w="2597" w:type="dxa"/>
            <w:vMerge w:val="restart"/>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0753911F">
            <w:pPr>
              <w:jc w:val="both"/>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2024年《文化引领 优势整合 高质量中医药民族医药人才培养范式创新与实践》获校级特等奖、</w:t>
            </w:r>
          </w:p>
          <w:p w14:paraId="1ADBA3FB">
            <w:pPr>
              <w:jc w:val="both"/>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2013年《傣医学高等教育人才培养体系建设的研究与实践》获省级一等奖</w:t>
            </w:r>
          </w:p>
        </w:tc>
      </w:tr>
      <w:tr w14:paraId="6B417308">
        <w:tblPrEx>
          <w:tblCellMar>
            <w:top w:w="0" w:type="dxa"/>
            <w:left w:w="0" w:type="dxa"/>
            <w:bottom w:w="0" w:type="dxa"/>
            <w:right w:w="0" w:type="dxa"/>
          </w:tblCellMar>
        </w:tblPrEx>
        <w:trPr>
          <w:trHeight w:val="540"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0C58F51D">
            <w:pPr>
              <w:jc w:val="center"/>
              <w:rPr>
                <w:rFonts w:hint="default" w:ascii="Times New Roman" w:hAnsi="Times New Roman" w:eastAsia="仿宋" w:cs="Times New Roman"/>
                <w:color w:val="auto"/>
                <w:sz w:val="24"/>
              </w:rPr>
            </w:pPr>
          </w:p>
        </w:tc>
        <w:tc>
          <w:tcPr>
            <w:tcW w:w="2109" w:type="dxa"/>
            <w:vMerge w:val="continue"/>
            <w:tcBorders>
              <w:left w:val="single" w:color="000000" w:sz="6" w:space="0"/>
              <w:right w:val="single" w:color="000000" w:sz="6" w:space="0"/>
            </w:tcBorders>
            <w:noWrap/>
            <w:tcMar>
              <w:top w:w="12" w:type="dxa"/>
              <w:left w:w="12" w:type="dxa"/>
              <w:right w:w="12" w:type="dxa"/>
            </w:tcMar>
            <w:vAlign w:val="center"/>
          </w:tcPr>
          <w:p w14:paraId="4B178302">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D3F74F8">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2</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21D7588C">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熊磊</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5799BF07">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722CB288">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602BD1A5">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1E84EB8">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6336D17A">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7C469B22">
            <w:pPr>
              <w:jc w:val="both"/>
              <w:rPr>
                <w:rFonts w:hint="default" w:ascii="Times New Roman" w:hAnsi="Times New Roman" w:eastAsia="仿宋" w:cs="Times New Roman"/>
                <w:sz w:val="24"/>
                <w:lang w:val="en-US" w:eastAsia="zh-CN"/>
              </w:rPr>
            </w:pPr>
          </w:p>
        </w:tc>
      </w:tr>
      <w:tr w14:paraId="69A6359F">
        <w:tblPrEx>
          <w:tblCellMar>
            <w:top w:w="0" w:type="dxa"/>
            <w:left w:w="0" w:type="dxa"/>
            <w:bottom w:w="0" w:type="dxa"/>
            <w:right w:w="0" w:type="dxa"/>
          </w:tblCellMar>
        </w:tblPrEx>
        <w:trPr>
          <w:trHeight w:val="525"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14:paraId="516D4A4D">
            <w:pPr>
              <w:jc w:val="center"/>
              <w:rPr>
                <w:rFonts w:hint="default" w:ascii="Times New Roman" w:hAnsi="Times New Roman" w:eastAsia="仿宋" w:cs="Times New Roman"/>
                <w:color w:val="auto"/>
                <w:sz w:val="24"/>
              </w:rPr>
            </w:pPr>
          </w:p>
        </w:tc>
        <w:tc>
          <w:tcPr>
            <w:tcW w:w="2109" w:type="dxa"/>
            <w:vMerge w:val="continue"/>
            <w:tcBorders>
              <w:left w:val="single" w:color="000000" w:sz="6" w:space="0"/>
              <w:right w:val="single" w:color="000000" w:sz="6" w:space="0"/>
            </w:tcBorders>
            <w:noWrap/>
            <w:tcMar>
              <w:top w:w="12" w:type="dxa"/>
              <w:left w:w="12" w:type="dxa"/>
              <w:right w:w="12" w:type="dxa"/>
            </w:tcMar>
            <w:vAlign w:val="center"/>
          </w:tcPr>
          <w:p w14:paraId="6DD7600C">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2F766B47">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3</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3CC0B384">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陈祖琨</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5F4D39BC">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13%</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55587A8C">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68151A45">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BF1ABAA">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4315D994">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1DA726CE">
            <w:pPr>
              <w:jc w:val="both"/>
              <w:rPr>
                <w:rFonts w:hint="default" w:ascii="Times New Roman" w:hAnsi="Times New Roman" w:eastAsia="仿宋" w:cs="Times New Roman"/>
                <w:sz w:val="24"/>
                <w:lang w:val="en-US" w:eastAsia="zh-CN"/>
              </w:rPr>
            </w:pPr>
          </w:p>
        </w:tc>
      </w:tr>
      <w:tr w14:paraId="532FC12C">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D54EC2A">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2F4272A">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21F0EBCA">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4</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681B09D3">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陈林兴</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1D43A80F">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13%</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4BA9603F">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806F6C3">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6F3F7A36">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1591C7F7">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3142CBF6">
            <w:pPr>
              <w:jc w:val="both"/>
              <w:rPr>
                <w:rFonts w:hint="default" w:ascii="Times New Roman" w:hAnsi="Times New Roman" w:eastAsia="仿宋" w:cs="Times New Roman"/>
                <w:sz w:val="24"/>
                <w:lang w:val="en-US" w:eastAsia="zh-CN"/>
              </w:rPr>
            </w:pPr>
          </w:p>
        </w:tc>
      </w:tr>
      <w:tr w14:paraId="4A31ABBB">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1AFCD5A">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25577667">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0DF2C24">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5</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39329A1">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张超</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6699DD83">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10%</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6616AC97">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498FDD33">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6430B9D">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136EF880">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286C6BD5">
            <w:pPr>
              <w:jc w:val="both"/>
              <w:rPr>
                <w:rFonts w:hint="default" w:ascii="Times New Roman" w:hAnsi="Times New Roman" w:eastAsia="仿宋" w:cs="Times New Roman"/>
                <w:sz w:val="24"/>
                <w:lang w:val="en-US" w:eastAsia="zh-CN"/>
              </w:rPr>
            </w:pPr>
          </w:p>
        </w:tc>
      </w:tr>
      <w:tr w14:paraId="082FE6CB">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0FD688A7">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3FB93623">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ABE77E9">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548333C">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张云富</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0BE10984">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7585EA72">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306EB82">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AD87234">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CA8FD9C">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01AD0994">
            <w:pPr>
              <w:jc w:val="both"/>
              <w:rPr>
                <w:rFonts w:hint="default" w:ascii="Times New Roman" w:hAnsi="Times New Roman" w:eastAsia="仿宋" w:cs="Times New Roman"/>
                <w:sz w:val="24"/>
                <w:lang w:val="en-US" w:eastAsia="zh-CN"/>
              </w:rPr>
            </w:pPr>
          </w:p>
        </w:tc>
      </w:tr>
      <w:tr w14:paraId="65EC6944">
        <w:tblPrEx>
          <w:tblCellMar>
            <w:top w:w="0" w:type="dxa"/>
            <w:left w:w="0" w:type="dxa"/>
            <w:bottom w:w="0" w:type="dxa"/>
            <w:right w:w="0" w:type="dxa"/>
          </w:tblCellMar>
        </w:tblPrEx>
        <w:trPr>
          <w:trHeight w:val="440"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3B63B8A1">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723D232A">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4120D5C6">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7</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8ACE748">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玉腊波</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2B448B3C">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14F9CCFB">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348D064">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A0EED0D">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3405DCAF">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186167C4">
            <w:pPr>
              <w:jc w:val="both"/>
              <w:rPr>
                <w:rFonts w:hint="default" w:ascii="Times New Roman" w:hAnsi="Times New Roman" w:eastAsia="仿宋" w:cs="Times New Roman"/>
                <w:sz w:val="24"/>
                <w:lang w:val="en-US" w:eastAsia="zh-CN"/>
              </w:rPr>
            </w:pPr>
          </w:p>
        </w:tc>
      </w:tr>
      <w:tr w14:paraId="12EAAD41">
        <w:tblPrEx>
          <w:tblCellMar>
            <w:top w:w="0" w:type="dxa"/>
            <w:left w:w="0" w:type="dxa"/>
            <w:bottom w:w="0" w:type="dxa"/>
            <w:right w:w="0" w:type="dxa"/>
          </w:tblCellMar>
        </w:tblPrEx>
        <w:trPr>
          <w:trHeight w:val="537"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628064A5">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78DF67B7">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6ED0628F">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8</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426C7704">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代必洪</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5FC75C33">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2560DF15">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72D946E">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18231F4">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04BF7C8">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7643AAB2">
            <w:pPr>
              <w:jc w:val="both"/>
              <w:rPr>
                <w:rFonts w:hint="default" w:ascii="Times New Roman" w:hAnsi="Times New Roman" w:eastAsia="仿宋" w:cs="Times New Roman"/>
                <w:sz w:val="24"/>
                <w:lang w:val="en-US" w:eastAsia="zh-CN"/>
              </w:rPr>
            </w:pPr>
          </w:p>
        </w:tc>
      </w:tr>
      <w:tr w14:paraId="6AB7CE51">
        <w:tblPrEx>
          <w:tblCellMar>
            <w:top w:w="0" w:type="dxa"/>
            <w:left w:w="0" w:type="dxa"/>
            <w:bottom w:w="0" w:type="dxa"/>
            <w:right w:w="0" w:type="dxa"/>
          </w:tblCellMar>
        </w:tblPrEx>
        <w:trPr>
          <w:trHeight w:val="65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059E1554">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14:paraId="16720800">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0D88DEE2">
            <w:pPr>
              <w:ind w:firstLine="236" w:firstLineChars="100"/>
              <w:jc w:val="both"/>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9</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1BE0524B">
            <w:pPr>
              <w:ind w:firstLine="236" w:firstLineChars="100"/>
              <w:jc w:val="both"/>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索昕煜</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073A1CB6">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1454F779">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49A55E46">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5FAA4A49">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7239B221">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1E43E3C0">
            <w:pPr>
              <w:jc w:val="both"/>
              <w:rPr>
                <w:rFonts w:hint="default" w:ascii="Times New Roman" w:hAnsi="Times New Roman" w:eastAsia="仿宋" w:cs="Times New Roman"/>
                <w:sz w:val="24"/>
                <w:lang w:val="en-US" w:eastAsia="zh-CN"/>
              </w:rPr>
            </w:pPr>
          </w:p>
        </w:tc>
      </w:tr>
      <w:tr w14:paraId="65E96342">
        <w:tblPrEx>
          <w:tblCellMar>
            <w:top w:w="0" w:type="dxa"/>
            <w:left w:w="0" w:type="dxa"/>
            <w:bottom w:w="0" w:type="dxa"/>
            <w:right w:w="0" w:type="dxa"/>
          </w:tblCellMar>
        </w:tblPrEx>
        <w:trPr>
          <w:trHeight w:val="650"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5FFFBAF">
            <w:pPr>
              <w:rPr>
                <w:rFonts w:hint="default" w:ascii="Times New Roman" w:hAnsi="Times New Roman" w:eastAsia="仿宋" w:cs="Times New Roman"/>
                <w:color w:val="auto"/>
                <w:sz w:val="24"/>
              </w:rPr>
            </w:pPr>
          </w:p>
        </w:tc>
        <w:tc>
          <w:tcPr>
            <w:tcW w:w="2109"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7074EE5E">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5CC816D1">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10</w:t>
            </w: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14:paraId="452DE6EA">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陈清华</w:t>
            </w:r>
          </w:p>
        </w:tc>
        <w:tc>
          <w:tcPr>
            <w:tcW w:w="815"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14:paraId="73F6BD6D">
            <w:pPr>
              <w:jc w:val="center"/>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tcMar>
              <w:top w:w="12" w:type="dxa"/>
              <w:left w:w="12" w:type="dxa"/>
              <w:right w:w="12" w:type="dxa"/>
            </w:tcMar>
            <w:vAlign w:val="center"/>
          </w:tcPr>
          <w:p w14:paraId="54A9A508">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39E857FB">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EB14912">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tcMar>
              <w:top w:w="12" w:type="dxa"/>
              <w:left w:w="12" w:type="dxa"/>
              <w:right w:w="12" w:type="dxa"/>
            </w:tcMar>
            <w:vAlign w:val="center"/>
          </w:tcPr>
          <w:p w14:paraId="08D34889">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tcMar>
              <w:top w:w="12" w:type="dxa"/>
              <w:left w:w="12" w:type="dxa"/>
              <w:right w:w="12" w:type="dxa"/>
            </w:tcMar>
            <w:vAlign w:val="center"/>
          </w:tcPr>
          <w:p w14:paraId="40FEEDFE">
            <w:pPr>
              <w:jc w:val="both"/>
              <w:rPr>
                <w:rFonts w:hint="default" w:ascii="Times New Roman" w:hAnsi="Times New Roman" w:eastAsia="仿宋" w:cs="Times New Roman"/>
                <w:sz w:val="24"/>
                <w:lang w:val="en-US" w:eastAsia="zh-CN"/>
              </w:rPr>
            </w:pPr>
          </w:p>
        </w:tc>
      </w:tr>
      <w:tr w14:paraId="4D62E7D8">
        <w:tblPrEx>
          <w:tblCellMar>
            <w:top w:w="0" w:type="dxa"/>
            <w:left w:w="0" w:type="dxa"/>
            <w:bottom w:w="0" w:type="dxa"/>
            <w:right w:w="0" w:type="dxa"/>
          </w:tblCellMar>
        </w:tblPrEx>
        <w:trPr>
          <w:trHeight w:val="436" w:hRule="atLeast"/>
        </w:trPr>
        <w:tc>
          <w:tcPr>
            <w:tcW w:w="700" w:type="dxa"/>
            <w:vMerge w:val="restart"/>
            <w:tcBorders>
              <w:top w:val="single" w:color="000000" w:sz="6" w:space="0"/>
              <w:left w:val="single" w:color="000000" w:sz="6" w:space="0"/>
              <w:right w:val="single" w:color="000000" w:sz="6" w:space="0"/>
            </w:tcBorders>
            <w:noWrap w:val="0"/>
            <w:vAlign w:val="center"/>
          </w:tcPr>
          <w:p w14:paraId="62C002B9">
            <w:pPr>
              <w:jc w:val="center"/>
              <w:rPr>
                <w:rFonts w:hint="default" w:ascii="Times New Roman" w:eastAsia="仿宋" w:cs="Times New Roman"/>
                <w:color w:val="auto"/>
                <w:sz w:val="24"/>
                <w:lang w:val="en-US" w:eastAsia="zh-CN"/>
              </w:rPr>
            </w:pPr>
            <w:r>
              <w:rPr>
                <w:rFonts w:hint="eastAsia" w:ascii="Times New Roman" w:eastAsia="仿宋" w:cs="Times New Roman"/>
                <w:color w:val="auto"/>
                <w:sz w:val="24"/>
                <w:lang w:val="en-US" w:eastAsia="zh-CN"/>
              </w:rPr>
              <w:t>2</w:t>
            </w:r>
          </w:p>
        </w:tc>
        <w:tc>
          <w:tcPr>
            <w:tcW w:w="2109" w:type="dxa"/>
            <w:vMerge w:val="restart"/>
            <w:tcBorders>
              <w:top w:val="single" w:color="000000" w:sz="6" w:space="0"/>
              <w:left w:val="single" w:color="000000" w:sz="6" w:space="0"/>
              <w:right w:val="single" w:color="000000" w:sz="6" w:space="0"/>
            </w:tcBorders>
            <w:noWrap w:val="0"/>
            <w:vAlign w:val="center"/>
          </w:tcPr>
          <w:p w14:paraId="10B9A5E2">
            <w:pPr>
              <w:jc w:val="both"/>
              <w:rPr>
                <w:rFonts w:hint="default" w:ascii="Times New Roman" w:hAnsi="Times New Roman" w:eastAsia="仿宋" w:cs="Times New Roman"/>
                <w:sz w:val="24"/>
              </w:rPr>
            </w:pPr>
            <w:r>
              <w:rPr>
                <w:rFonts w:hint="default" w:ascii="Times New Roman" w:hAnsi="Times New Roman" w:eastAsia="仿宋" w:cs="Times New Roman"/>
                <w:sz w:val="24"/>
              </w:rPr>
              <w:t>思政铸魂 岐黄育才 基层中医药人才培养德育模式探索与实践</w:t>
            </w: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223453B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20D28BD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王梅</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center"/>
          </w:tcPr>
          <w:p w14:paraId="7078AD5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15%</w:t>
            </w:r>
          </w:p>
        </w:tc>
        <w:tc>
          <w:tcPr>
            <w:tcW w:w="2073" w:type="dxa"/>
            <w:vMerge w:val="restart"/>
            <w:tcBorders>
              <w:top w:val="single" w:color="auto" w:sz="4" w:space="0"/>
              <w:left w:val="single" w:color="000000" w:sz="6" w:space="0"/>
              <w:right w:val="single" w:color="000000" w:sz="6" w:space="0"/>
            </w:tcBorders>
            <w:shd w:val="clear" w:color="auto" w:fill="auto"/>
            <w:noWrap w:val="0"/>
            <w:vAlign w:val="center"/>
          </w:tcPr>
          <w:p w14:paraId="30FBB507">
            <w:pPr>
              <w:jc w:val="left"/>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云南中医药大学</w:t>
            </w:r>
          </w:p>
        </w:tc>
        <w:tc>
          <w:tcPr>
            <w:tcW w:w="892" w:type="dxa"/>
            <w:vMerge w:val="restart"/>
            <w:tcBorders>
              <w:top w:val="single" w:color="auto" w:sz="4" w:space="0"/>
              <w:left w:val="single" w:color="000000" w:sz="6" w:space="0"/>
              <w:right w:val="single" w:color="000000" w:sz="6" w:space="0"/>
            </w:tcBorders>
            <w:shd w:val="clear" w:color="auto" w:fill="auto"/>
            <w:noWrap w:val="0"/>
            <w:vAlign w:val="center"/>
          </w:tcPr>
          <w:p w14:paraId="479AD54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教育学</w:t>
            </w:r>
          </w:p>
        </w:tc>
        <w:tc>
          <w:tcPr>
            <w:tcW w:w="1178" w:type="dxa"/>
            <w:vMerge w:val="restart"/>
            <w:tcBorders>
              <w:top w:val="single" w:color="auto" w:sz="4" w:space="0"/>
              <w:left w:val="single" w:color="000000" w:sz="6" w:space="0"/>
              <w:right w:val="single" w:color="000000" w:sz="6" w:space="0"/>
            </w:tcBorders>
            <w:shd w:val="clear" w:color="auto" w:fill="auto"/>
            <w:noWrap w:val="0"/>
            <w:vAlign w:val="center"/>
          </w:tcPr>
          <w:p w14:paraId="208D17BF">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04</w:t>
            </w:r>
          </w:p>
        </w:tc>
        <w:tc>
          <w:tcPr>
            <w:tcW w:w="2065" w:type="dxa"/>
            <w:vMerge w:val="restart"/>
            <w:tcBorders>
              <w:top w:val="single" w:color="auto" w:sz="4" w:space="0"/>
              <w:left w:val="single" w:color="000000" w:sz="6" w:space="0"/>
              <w:right w:val="single" w:color="000000" w:sz="6" w:space="0"/>
            </w:tcBorders>
            <w:shd w:val="clear" w:color="auto" w:fill="auto"/>
            <w:noWrap w:val="0"/>
            <w:vAlign w:val="center"/>
          </w:tcPr>
          <w:p w14:paraId="63F31DC5">
            <w:pPr>
              <w:jc w:val="both"/>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2013</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3</w:t>
            </w:r>
            <w:r>
              <w:rPr>
                <w:rFonts w:hint="default" w:ascii="Times New Roman" w:hAnsi="Times New Roman" w:eastAsia="仿宋" w:cs="Times New Roman"/>
                <w:sz w:val="24"/>
                <w:lang w:val="en-US" w:eastAsia="zh-CN"/>
              </w:rPr>
              <w:t>月</w:t>
            </w:r>
            <w:r>
              <w:rPr>
                <w:rFonts w:hint="eastAsia" w:ascii="Times New Roman" w:eastAsia="仿宋" w:cs="Times New Roman"/>
                <w:sz w:val="24"/>
                <w:lang w:val="en-US" w:eastAsia="zh-CN"/>
              </w:rPr>
              <w:t>1日</w:t>
            </w:r>
            <w:r>
              <w:rPr>
                <w:rFonts w:hint="default" w:ascii="Times New Roman" w:hAnsi="Times New Roman" w:eastAsia="仿宋" w:cs="Times New Roman"/>
                <w:sz w:val="24"/>
                <w:lang w:val="en-US" w:eastAsia="zh-CN"/>
              </w:rPr>
              <w:t>至</w:t>
            </w:r>
          </w:p>
          <w:p w14:paraId="5ED60A33">
            <w:pPr>
              <w:jc w:val="both"/>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2026</w:t>
            </w:r>
            <w:r>
              <w:rPr>
                <w:rFonts w:hint="default" w:ascii="Times New Roman" w:hAnsi="Times New Roman" w:eastAsia="仿宋" w:cs="Times New Roman"/>
                <w:sz w:val="24"/>
                <w:lang w:val="en-US" w:eastAsia="zh-CN"/>
              </w:rPr>
              <w:t>年</w:t>
            </w:r>
            <w:r>
              <w:rPr>
                <w:rFonts w:hint="eastAsia" w:ascii="Times New Roman" w:eastAsia="仿宋" w:cs="Times New Roman"/>
                <w:sz w:val="24"/>
                <w:lang w:val="en-US" w:eastAsia="zh-CN"/>
              </w:rPr>
              <w:t>4</w:t>
            </w:r>
            <w:r>
              <w:rPr>
                <w:rFonts w:hint="eastAsia" w:ascii="Times New Roman" w:hAnsi="Times New Roman" w:eastAsia="仿宋" w:cs="Times New Roman"/>
                <w:sz w:val="24"/>
                <w:lang w:val="en-US" w:eastAsia="zh-CN"/>
              </w:rPr>
              <w:t>月</w:t>
            </w:r>
            <w:r>
              <w:rPr>
                <w:rFonts w:hint="eastAsia" w:ascii="Times New Roman" w:eastAsia="仿宋" w:cs="Times New Roman"/>
                <w:sz w:val="24"/>
                <w:lang w:val="en-US" w:eastAsia="zh-CN"/>
              </w:rPr>
              <w:t>30日</w:t>
            </w:r>
          </w:p>
        </w:tc>
        <w:tc>
          <w:tcPr>
            <w:tcW w:w="2597" w:type="dxa"/>
            <w:vMerge w:val="restart"/>
            <w:tcBorders>
              <w:top w:val="single" w:color="auto" w:sz="4" w:space="0"/>
              <w:left w:val="single" w:color="000000" w:sz="6" w:space="0"/>
              <w:right w:val="single" w:color="000000" w:sz="6" w:space="0"/>
            </w:tcBorders>
            <w:shd w:val="clear" w:color="auto" w:fill="auto"/>
            <w:noWrap w:val="0"/>
            <w:vAlign w:val="center"/>
          </w:tcPr>
          <w:p w14:paraId="7D377148">
            <w:pPr>
              <w:jc w:val="both"/>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时间：2024年7月</w:t>
            </w:r>
          </w:p>
          <w:p w14:paraId="59D5F921">
            <w:pPr>
              <w:jc w:val="both"/>
              <w:rPr>
                <w:rFonts w:hint="default"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成果名称：中医药文化</w:t>
            </w:r>
            <w:r>
              <w:rPr>
                <w:rFonts w:hint="eastAsia" w:ascii="Times New Roman" w:hAnsi="Times New Roman" w:eastAsia="仿宋" w:cs="Times New Roman"/>
                <w:sz w:val="24"/>
                <w:lang w:val="en-US" w:eastAsia="zh-CN"/>
              </w:rPr>
              <w:t>融</w:t>
            </w:r>
            <w:r>
              <w:rPr>
                <w:rFonts w:hint="default" w:ascii="Times New Roman" w:hAnsi="Times New Roman" w:eastAsia="仿宋" w:cs="Times New Roman"/>
                <w:sz w:val="24"/>
                <w:lang w:val="en-US" w:eastAsia="zh-CN"/>
              </w:rPr>
              <w:t>入立德树人“135451”育人模式构建与实践</w:t>
            </w:r>
          </w:p>
          <w:p w14:paraId="03B2AEF2">
            <w:pPr>
              <w:jc w:val="both"/>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等级：</w:t>
            </w:r>
            <w:r>
              <w:rPr>
                <w:rFonts w:hint="default" w:ascii="Times New Roman" w:hAnsi="Times New Roman" w:eastAsia="仿宋" w:cs="Times New Roman"/>
                <w:sz w:val="24"/>
                <w:lang w:val="en-US" w:eastAsia="zh-CN"/>
              </w:rPr>
              <w:t>2024年度云南中医药大学教学成果特等奖</w:t>
            </w:r>
          </w:p>
        </w:tc>
      </w:tr>
      <w:tr w14:paraId="17261F86">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7A88754E">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79659D7F">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2C5FC2B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2</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7BEC31B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杨鹤清</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62EEBCD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73" w:type="dxa"/>
            <w:vMerge w:val="continue"/>
            <w:tcBorders>
              <w:left w:val="single" w:color="000000" w:sz="6" w:space="0"/>
              <w:right w:val="single" w:color="000000" w:sz="6" w:space="0"/>
            </w:tcBorders>
            <w:noWrap w:val="0"/>
            <w:vAlign w:val="center"/>
          </w:tcPr>
          <w:p w14:paraId="60B3BEAA">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30BF91E6">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4C1986E6">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5E2634DE">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12C20DC8">
            <w:pPr>
              <w:jc w:val="both"/>
              <w:rPr>
                <w:rFonts w:hint="eastAsia" w:ascii="Times New Roman" w:hAnsi="Times New Roman" w:eastAsia="仿宋" w:cs="Times New Roman"/>
                <w:sz w:val="24"/>
                <w:lang w:val="en-US" w:eastAsia="zh-CN"/>
              </w:rPr>
            </w:pPr>
          </w:p>
        </w:tc>
      </w:tr>
      <w:tr w14:paraId="2D0AC136">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1B728DF1">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65E1CA63">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3E7D180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3</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6B31FD3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杨盼</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2EADCEF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73" w:type="dxa"/>
            <w:vMerge w:val="continue"/>
            <w:tcBorders>
              <w:left w:val="single" w:color="000000" w:sz="6" w:space="0"/>
              <w:right w:val="single" w:color="000000" w:sz="6" w:space="0"/>
            </w:tcBorders>
            <w:noWrap w:val="0"/>
            <w:vAlign w:val="center"/>
          </w:tcPr>
          <w:p w14:paraId="08C07EBB">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40ECA27F">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7E94D253">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6F3D6640">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54546AF4">
            <w:pPr>
              <w:jc w:val="both"/>
              <w:rPr>
                <w:rFonts w:hint="eastAsia" w:ascii="Times New Roman" w:hAnsi="Times New Roman" w:eastAsia="仿宋" w:cs="Times New Roman"/>
                <w:sz w:val="24"/>
                <w:lang w:val="en-US" w:eastAsia="zh-CN"/>
              </w:rPr>
            </w:pPr>
          </w:p>
        </w:tc>
      </w:tr>
      <w:tr w14:paraId="7EE58041">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4FCA585C">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53036FFE">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19B0983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4</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5BB5509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苗丽</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1D9A987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8%</w:t>
            </w:r>
          </w:p>
        </w:tc>
        <w:tc>
          <w:tcPr>
            <w:tcW w:w="2073" w:type="dxa"/>
            <w:vMerge w:val="continue"/>
            <w:tcBorders>
              <w:left w:val="single" w:color="000000" w:sz="6" w:space="0"/>
              <w:right w:val="single" w:color="000000" w:sz="6" w:space="0"/>
            </w:tcBorders>
            <w:noWrap w:val="0"/>
            <w:vAlign w:val="center"/>
          </w:tcPr>
          <w:p w14:paraId="54775CC5">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3561C932">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5C9F7A15">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65A48414">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50C42AA1">
            <w:pPr>
              <w:jc w:val="both"/>
              <w:rPr>
                <w:rFonts w:hint="eastAsia" w:ascii="Times New Roman" w:hAnsi="Times New Roman" w:eastAsia="仿宋" w:cs="Times New Roman"/>
                <w:sz w:val="24"/>
                <w:lang w:val="en-US" w:eastAsia="zh-CN"/>
              </w:rPr>
            </w:pPr>
          </w:p>
        </w:tc>
      </w:tr>
      <w:tr w14:paraId="2AF25C7B">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7478CA5E">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3B6B103E">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327FFD1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3116BF4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浦仕通</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53B83BF2">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left w:val="single" w:color="000000" w:sz="6" w:space="0"/>
              <w:right w:val="single" w:color="000000" w:sz="6" w:space="0"/>
            </w:tcBorders>
            <w:noWrap w:val="0"/>
            <w:vAlign w:val="center"/>
          </w:tcPr>
          <w:p w14:paraId="65880AF7">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7BF14CE4">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446FA8AC">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1E9BED61">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164E4A29">
            <w:pPr>
              <w:jc w:val="both"/>
              <w:rPr>
                <w:rFonts w:hint="eastAsia" w:ascii="Times New Roman" w:hAnsi="Times New Roman" w:eastAsia="仿宋" w:cs="Times New Roman"/>
                <w:sz w:val="24"/>
                <w:lang w:val="en-US" w:eastAsia="zh-CN"/>
              </w:rPr>
            </w:pPr>
          </w:p>
        </w:tc>
      </w:tr>
      <w:tr w14:paraId="1213FB25">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34A401AF">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4B0D892E">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145D150F">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6</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21543BF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张晓燕</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35BBCCA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0B0F35FF">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0F6CBDCD">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0CDECE1E">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6056089F">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0F50FCEB">
            <w:pPr>
              <w:jc w:val="both"/>
              <w:rPr>
                <w:rFonts w:hint="eastAsia" w:ascii="Times New Roman" w:hAnsi="Times New Roman" w:eastAsia="仿宋" w:cs="Times New Roman"/>
                <w:sz w:val="24"/>
                <w:lang w:val="en-US" w:eastAsia="zh-CN"/>
              </w:rPr>
            </w:pPr>
          </w:p>
        </w:tc>
      </w:tr>
      <w:tr w14:paraId="45E559EC">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345945CA">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61C82554">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1FA06D99">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08FE242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田园</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56349079">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0AA30A12">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6BBDBA0E">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6661E285">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032D5C73">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2C46AAE3">
            <w:pPr>
              <w:jc w:val="both"/>
              <w:rPr>
                <w:rFonts w:hint="eastAsia" w:ascii="Times New Roman" w:hAnsi="Times New Roman" w:eastAsia="仿宋" w:cs="Times New Roman"/>
                <w:sz w:val="24"/>
                <w:lang w:val="en-US" w:eastAsia="zh-CN"/>
              </w:rPr>
            </w:pPr>
          </w:p>
        </w:tc>
      </w:tr>
      <w:tr w14:paraId="36B4E442">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1276398D">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0860E915">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652505A8">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8</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5360A13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邹波</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523DFED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2B466AEC">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6BF8BA1F">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00246B5D">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4449850C">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15D4DAD3">
            <w:pPr>
              <w:jc w:val="both"/>
              <w:rPr>
                <w:rFonts w:hint="eastAsia" w:ascii="Times New Roman" w:hAnsi="Times New Roman" w:eastAsia="仿宋" w:cs="Times New Roman"/>
                <w:sz w:val="24"/>
                <w:lang w:val="en-US" w:eastAsia="zh-CN"/>
              </w:rPr>
            </w:pPr>
          </w:p>
        </w:tc>
      </w:tr>
      <w:tr w14:paraId="576A57E0">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30875C3F">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7165EE58">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3C61F8CF">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9</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05FB6BB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赵翠霞</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7CD448B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204C8DC6">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5AF4170B">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69530B9D">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44916C95">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3273D6C9">
            <w:pPr>
              <w:jc w:val="both"/>
              <w:rPr>
                <w:rFonts w:hint="eastAsia" w:ascii="Times New Roman" w:hAnsi="Times New Roman" w:eastAsia="仿宋" w:cs="Times New Roman"/>
                <w:sz w:val="24"/>
                <w:lang w:val="en-US" w:eastAsia="zh-CN"/>
              </w:rPr>
            </w:pPr>
          </w:p>
        </w:tc>
      </w:tr>
      <w:tr w14:paraId="784A6FB2">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1CC2E0FC">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445ADDF6">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61888817">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507C04BF">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仝鑫</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72D84EE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4CA55B1A">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429E654E">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10733C2F">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7C487D74">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42D13C6A">
            <w:pPr>
              <w:jc w:val="both"/>
              <w:rPr>
                <w:rFonts w:hint="eastAsia" w:ascii="Times New Roman" w:hAnsi="Times New Roman" w:eastAsia="仿宋" w:cs="Times New Roman"/>
                <w:sz w:val="24"/>
                <w:lang w:val="en-US" w:eastAsia="zh-CN"/>
              </w:rPr>
            </w:pPr>
          </w:p>
        </w:tc>
      </w:tr>
      <w:tr w14:paraId="14AE11C4">
        <w:tblPrEx>
          <w:tblCellMar>
            <w:top w:w="0" w:type="dxa"/>
            <w:left w:w="0" w:type="dxa"/>
            <w:bottom w:w="0" w:type="dxa"/>
            <w:right w:w="0" w:type="dxa"/>
          </w:tblCellMar>
        </w:tblPrEx>
        <w:trPr>
          <w:trHeight w:val="436" w:hRule="atLeast"/>
        </w:trPr>
        <w:tc>
          <w:tcPr>
            <w:tcW w:w="700" w:type="dxa"/>
            <w:vMerge w:val="continue"/>
            <w:tcBorders>
              <w:left w:val="single" w:color="000000" w:sz="6" w:space="0"/>
              <w:right w:val="single" w:color="000000" w:sz="6" w:space="0"/>
            </w:tcBorders>
            <w:noWrap w:val="0"/>
            <w:vAlign w:val="center"/>
          </w:tcPr>
          <w:p w14:paraId="5F2DABC6">
            <w:pPr>
              <w:pStyle w:val="2"/>
              <w:rPr>
                <w:rFonts w:hint="eastAsia"/>
                <w:lang w:val="en-US" w:eastAsia="zh-CN"/>
              </w:rPr>
            </w:pPr>
          </w:p>
        </w:tc>
        <w:tc>
          <w:tcPr>
            <w:tcW w:w="2109" w:type="dxa"/>
            <w:vMerge w:val="continue"/>
            <w:tcBorders>
              <w:left w:val="single" w:color="000000" w:sz="6" w:space="0"/>
              <w:right w:val="single" w:color="000000" w:sz="6" w:space="0"/>
            </w:tcBorders>
            <w:noWrap w:val="0"/>
            <w:vAlign w:val="center"/>
          </w:tcPr>
          <w:p w14:paraId="71F7C7BA">
            <w:pPr>
              <w:jc w:val="both"/>
              <w:rPr>
                <w:rFonts w:hint="default" w:ascii="Times New Roman" w:hAnsi="Times New Roman" w:eastAsia="仿宋" w:cs="Times New Roman"/>
                <w:sz w:val="24"/>
              </w:rPr>
            </w:pPr>
          </w:p>
        </w:tc>
        <w:tc>
          <w:tcPr>
            <w:tcW w:w="464" w:type="dxa"/>
            <w:tcBorders>
              <w:top w:val="single" w:color="000000" w:sz="6" w:space="0"/>
              <w:left w:val="single" w:color="000000" w:sz="6" w:space="0"/>
              <w:bottom w:val="single" w:color="000000" w:sz="6" w:space="0"/>
              <w:right w:val="single" w:color="auto" w:sz="4" w:space="0"/>
            </w:tcBorders>
            <w:shd w:val="clear" w:color="auto" w:fill="auto"/>
            <w:noWrap w:val="0"/>
            <w:vAlign w:val="bottom"/>
          </w:tcPr>
          <w:p w14:paraId="30677A1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11</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4E0FA51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柳成超</w:t>
            </w:r>
          </w:p>
        </w:tc>
        <w:tc>
          <w:tcPr>
            <w:tcW w:w="815" w:type="dxa"/>
            <w:tcBorders>
              <w:top w:val="single" w:color="000000" w:sz="6" w:space="0"/>
              <w:left w:val="single" w:color="auto" w:sz="4" w:space="0"/>
              <w:bottom w:val="single" w:color="000000" w:sz="6" w:space="0"/>
              <w:right w:val="single" w:color="000000" w:sz="6" w:space="0"/>
            </w:tcBorders>
            <w:shd w:val="clear" w:color="auto" w:fill="auto"/>
            <w:noWrap w:val="0"/>
            <w:vAlign w:val="bottom"/>
          </w:tcPr>
          <w:p w14:paraId="01AF7209">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000000" w:sz="6" w:space="0"/>
              <w:right w:val="single" w:color="000000" w:sz="6" w:space="0"/>
            </w:tcBorders>
            <w:noWrap w:val="0"/>
            <w:vAlign w:val="center"/>
          </w:tcPr>
          <w:p w14:paraId="2BF396B9">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right w:val="single" w:color="000000" w:sz="6" w:space="0"/>
            </w:tcBorders>
            <w:noWrap w:val="0"/>
            <w:vAlign w:val="center"/>
          </w:tcPr>
          <w:p w14:paraId="7CA4105B">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right w:val="single" w:color="000000" w:sz="6" w:space="0"/>
            </w:tcBorders>
            <w:noWrap w:val="0"/>
            <w:vAlign w:val="center"/>
          </w:tcPr>
          <w:p w14:paraId="50437381">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right w:val="single" w:color="000000" w:sz="6" w:space="0"/>
            </w:tcBorders>
            <w:noWrap w:val="0"/>
            <w:vAlign w:val="center"/>
          </w:tcPr>
          <w:p w14:paraId="65B43E28">
            <w:pPr>
              <w:jc w:val="both"/>
              <w:rPr>
                <w:rFonts w:hint="eastAsia" w:ascii="Times New Roman" w:hAnsi="Times New Roman" w:eastAsia="仿宋" w:cs="Times New Roman"/>
                <w:sz w:val="24"/>
                <w:lang w:val="en-US" w:eastAsia="zh-CN"/>
              </w:rPr>
            </w:pPr>
          </w:p>
        </w:tc>
        <w:tc>
          <w:tcPr>
            <w:tcW w:w="2597" w:type="dxa"/>
            <w:vMerge w:val="continue"/>
            <w:tcBorders>
              <w:left w:val="single" w:color="000000" w:sz="6" w:space="0"/>
              <w:right w:val="single" w:color="000000" w:sz="6" w:space="0"/>
            </w:tcBorders>
            <w:noWrap w:val="0"/>
            <w:vAlign w:val="center"/>
          </w:tcPr>
          <w:p w14:paraId="74B0908E">
            <w:pPr>
              <w:jc w:val="both"/>
              <w:rPr>
                <w:rFonts w:hint="eastAsia" w:ascii="Times New Roman" w:hAnsi="Times New Roman" w:eastAsia="仿宋" w:cs="Times New Roman"/>
                <w:sz w:val="24"/>
                <w:lang w:val="en-US" w:eastAsia="zh-CN"/>
              </w:rPr>
            </w:pPr>
          </w:p>
        </w:tc>
      </w:tr>
      <w:tr w14:paraId="04001FAA">
        <w:tblPrEx>
          <w:tblCellMar>
            <w:top w:w="0" w:type="dxa"/>
            <w:left w:w="0" w:type="dxa"/>
            <w:bottom w:w="0" w:type="dxa"/>
            <w:right w:w="0" w:type="dxa"/>
          </w:tblCellMar>
        </w:tblPrEx>
        <w:trPr>
          <w:trHeight w:val="436" w:hRule="atLeast"/>
        </w:trPr>
        <w:tc>
          <w:tcPr>
            <w:tcW w:w="700" w:type="dxa"/>
            <w:vMerge w:val="restart"/>
            <w:tcBorders>
              <w:top w:val="single" w:color="auto" w:sz="4" w:space="0"/>
              <w:left w:val="single" w:color="auto" w:sz="4" w:space="0"/>
              <w:right w:val="single" w:color="auto" w:sz="4" w:space="0"/>
            </w:tcBorders>
            <w:noWrap w:val="0"/>
            <w:vAlign w:val="center"/>
          </w:tcPr>
          <w:p w14:paraId="4E1AF958">
            <w:pPr>
              <w:jc w:val="center"/>
              <w:rPr>
                <w:rFonts w:hint="default" w:ascii="Times New Roman" w:eastAsia="仿宋" w:cs="Times New Roman"/>
                <w:color w:val="auto"/>
                <w:sz w:val="24"/>
                <w:lang w:val="en-US" w:eastAsia="zh-CN"/>
              </w:rPr>
            </w:pPr>
            <w:r>
              <w:rPr>
                <w:rFonts w:hint="eastAsia" w:ascii="Times New Roman" w:eastAsia="仿宋" w:cs="Times New Roman"/>
                <w:color w:val="auto"/>
                <w:sz w:val="24"/>
                <w:lang w:val="en-US" w:eastAsia="zh-CN"/>
              </w:rPr>
              <w:t>3</w:t>
            </w:r>
            <w:bookmarkStart w:id="0" w:name="_GoBack"/>
            <w:bookmarkEnd w:id="0"/>
          </w:p>
        </w:tc>
        <w:tc>
          <w:tcPr>
            <w:tcW w:w="2109" w:type="dxa"/>
            <w:vMerge w:val="restart"/>
            <w:tcBorders>
              <w:top w:val="single" w:color="auto" w:sz="4" w:space="0"/>
              <w:left w:val="single" w:color="auto" w:sz="4" w:space="0"/>
              <w:right w:val="single" w:color="auto" w:sz="4" w:space="0"/>
            </w:tcBorders>
            <w:noWrap w:val="0"/>
            <w:vAlign w:val="center"/>
          </w:tcPr>
          <w:p w14:paraId="0E73DB11">
            <w:pPr>
              <w:jc w:val="both"/>
              <w:rPr>
                <w:rFonts w:hint="default" w:ascii="Times New Roman" w:hAnsi="Times New Roman" w:eastAsia="仿宋" w:cs="Times New Roman"/>
                <w:sz w:val="24"/>
              </w:rPr>
            </w:pPr>
            <w:r>
              <w:rPr>
                <w:rFonts w:hint="eastAsia" w:ascii="Times New Roman" w:hAnsi="Times New Roman" w:eastAsia="仿宋" w:cs="Times New Roman"/>
                <w:sz w:val="24"/>
                <w:lang w:val="en-US" w:eastAsia="zh-CN"/>
              </w:rPr>
              <w:t>根植云药，链通三产：中药学一流专业引领的“新质人才”培养体系创新与实践</w:t>
            </w: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E52D93">
            <w:pPr>
              <w:jc w:val="center"/>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DC60AA">
            <w:pPr>
              <w:ind w:firstLine="236" w:firstLineChars="100"/>
              <w:jc w:val="left"/>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马云淑</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D5AAFA">
            <w:pPr>
              <w:jc w:val="center"/>
              <w:rPr>
                <w:rFonts w:hint="eastAsia" w:ascii="Times New Roman" w:eastAsia="仿宋" w:cs="Times New Roman"/>
                <w:sz w:val="24"/>
                <w:lang w:val="en-US" w:eastAsia="zh-CN"/>
              </w:rPr>
            </w:pPr>
            <w:r>
              <w:rPr>
                <w:rFonts w:hint="eastAsia" w:ascii="Times New Roman" w:hAnsi="Times New Roman" w:eastAsia="仿宋" w:cs="Times New Roman"/>
                <w:sz w:val="24"/>
                <w:lang w:val="en-US" w:eastAsia="zh-CN"/>
              </w:rPr>
              <w:t>15%</w:t>
            </w:r>
          </w:p>
        </w:tc>
        <w:tc>
          <w:tcPr>
            <w:tcW w:w="2073" w:type="dxa"/>
            <w:vMerge w:val="restart"/>
            <w:tcBorders>
              <w:top w:val="single" w:color="auto" w:sz="4" w:space="0"/>
              <w:left w:val="single" w:color="auto" w:sz="4" w:space="0"/>
              <w:right w:val="single" w:color="auto" w:sz="4" w:space="0"/>
            </w:tcBorders>
            <w:noWrap w:val="0"/>
            <w:vAlign w:val="center"/>
          </w:tcPr>
          <w:p w14:paraId="418BC02A">
            <w:pPr>
              <w:jc w:val="left"/>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云南中医药大学、文山学院、云南白药集团、云南省食品药品监督检验研究院</w:t>
            </w:r>
          </w:p>
        </w:tc>
        <w:tc>
          <w:tcPr>
            <w:tcW w:w="892" w:type="dxa"/>
            <w:vMerge w:val="restart"/>
            <w:tcBorders>
              <w:top w:val="single" w:color="auto" w:sz="4" w:space="0"/>
              <w:left w:val="single" w:color="auto" w:sz="4" w:space="0"/>
              <w:right w:val="single" w:color="auto" w:sz="4" w:space="0"/>
            </w:tcBorders>
            <w:noWrap w:val="0"/>
            <w:vAlign w:val="center"/>
          </w:tcPr>
          <w:p w14:paraId="379692D2">
            <w:pPr>
              <w:jc w:val="center"/>
              <w:rPr>
                <w:rFonts w:hint="eastAsia"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医学</w:t>
            </w:r>
          </w:p>
        </w:tc>
        <w:tc>
          <w:tcPr>
            <w:tcW w:w="1178" w:type="dxa"/>
            <w:vMerge w:val="restart"/>
            <w:tcBorders>
              <w:top w:val="single" w:color="auto" w:sz="4" w:space="0"/>
              <w:left w:val="single" w:color="auto" w:sz="4" w:space="0"/>
              <w:right w:val="single" w:color="auto" w:sz="4" w:space="0"/>
            </w:tcBorders>
            <w:noWrap w:val="0"/>
            <w:vAlign w:val="center"/>
          </w:tcPr>
          <w:p w14:paraId="24A43848">
            <w:pPr>
              <w:jc w:val="center"/>
              <w:rPr>
                <w:rFonts w:hint="eastAsia"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10</w:t>
            </w:r>
          </w:p>
        </w:tc>
        <w:tc>
          <w:tcPr>
            <w:tcW w:w="2065" w:type="dxa"/>
            <w:vMerge w:val="restart"/>
            <w:tcBorders>
              <w:top w:val="single" w:color="auto" w:sz="4" w:space="0"/>
              <w:left w:val="single" w:color="auto" w:sz="4" w:space="0"/>
              <w:right w:val="single" w:color="auto" w:sz="4" w:space="0"/>
            </w:tcBorders>
            <w:noWrap w:val="0"/>
            <w:vAlign w:val="center"/>
          </w:tcPr>
          <w:p w14:paraId="3B026A2A">
            <w:pPr>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2018</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1</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1</w:t>
            </w:r>
            <w:r>
              <w:rPr>
                <w:rFonts w:hint="default" w:ascii="Times New Roman" w:hAnsi="Times New Roman" w:eastAsia="仿宋" w:cs="Times New Roman"/>
                <w:sz w:val="24"/>
                <w:lang w:val="en-US" w:eastAsia="zh-CN"/>
              </w:rPr>
              <w:t>日至</w:t>
            </w:r>
          </w:p>
          <w:p w14:paraId="71BF035E">
            <w:pPr>
              <w:jc w:val="left"/>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2025</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12</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31</w:t>
            </w:r>
            <w:r>
              <w:rPr>
                <w:rFonts w:hint="default" w:ascii="Times New Roman" w:hAnsi="Times New Roman" w:eastAsia="仿宋" w:cs="Times New Roman"/>
                <w:sz w:val="24"/>
                <w:lang w:val="en-US" w:eastAsia="zh-CN"/>
              </w:rPr>
              <w:t>日</w:t>
            </w:r>
          </w:p>
        </w:tc>
        <w:tc>
          <w:tcPr>
            <w:tcW w:w="2597" w:type="dxa"/>
            <w:vMerge w:val="restart"/>
            <w:tcBorders>
              <w:top w:val="single" w:color="auto" w:sz="4" w:space="0"/>
              <w:left w:val="single" w:color="auto" w:sz="4" w:space="0"/>
              <w:right w:val="single" w:color="auto" w:sz="4" w:space="0"/>
            </w:tcBorders>
            <w:noWrap w:val="0"/>
            <w:vAlign w:val="center"/>
          </w:tcPr>
          <w:p w14:paraId="6D82D09C">
            <w:pPr>
              <w:jc w:val="left"/>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2022年“产学教研创”一体化中药类卓越人才培养实践获得云南中医药大学教学成果一等奖</w:t>
            </w:r>
          </w:p>
          <w:p w14:paraId="77EDF4E4">
            <w:pPr>
              <w:jc w:val="left"/>
              <w:rPr>
                <w:rFonts w:hint="eastAsia" w:ascii="Times New Roman" w:hAnsi="Times New Roman" w:eastAsia="仿宋" w:cs="Times New Roman"/>
                <w:sz w:val="24"/>
                <w:lang w:val="en-US" w:eastAsia="zh-CN"/>
              </w:rPr>
            </w:pPr>
          </w:p>
        </w:tc>
      </w:tr>
      <w:tr w14:paraId="39E05524">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7B754E29">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7282E130">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2E9375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2</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A8D290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孙赟</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5C29BA1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73" w:type="dxa"/>
            <w:vMerge w:val="continue"/>
            <w:tcBorders>
              <w:left w:val="single" w:color="auto" w:sz="4" w:space="0"/>
              <w:right w:val="single" w:color="auto" w:sz="4" w:space="0"/>
            </w:tcBorders>
            <w:noWrap w:val="0"/>
            <w:vAlign w:val="center"/>
          </w:tcPr>
          <w:p w14:paraId="310CE459">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635DE095">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6F955858">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581EA587">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53E6DC56">
            <w:pPr>
              <w:jc w:val="both"/>
              <w:rPr>
                <w:rFonts w:hint="eastAsia" w:ascii="Times New Roman" w:hAnsi="Times New Roman" w:eastAsia="仿宋" w:cs="Times New Roman"/>
                <w:sz w:val="24"/>
                <w:lang w:val="en-US" w:eastAsia="zh-CN"/>
              </w:rPr>
            </w:pPr>
          </w:p>
        </w:tc>
      </w:tr>
      <w:tr w14:paraId="6EA92AAA">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79CF1D20">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7B4A16BF">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0377AC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3</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72B0D5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丁中涛</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3FEF3B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73" w:type="dxa"/>
            <w:vMerge w:val="continue"/>
            <w:tcBorders>
              <w:left w:val="single" w:color="auto" w:sz="4" w:space="0"/>
              <w:right w:val="single" w:color="auto" w:sz="4" w:space="0"/>
            </w:tcBorders>
            <w:noWrap w:val="0"/>
            <w:vAlign w:val="center"/>
          </w:tcPr>
          <w:p w14:paraId="225683F3">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1A0B350A">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1248676C">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186CBE6C">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022400E7">
            <w:pPr>
              <w:jc w:val="both"/>
              <w:rPr>
                <w:rFonts w:hint="eastAsia" w:ascii="Times New Roman" w:hAnsi="Times New Roman" w:eastAsia="仿宋" w:cs="Times New Roman"/>
                <w:sz w:val="24"/>
                <w:lang w:val="en-US" w:eastAsia="zh-CN"/>
              </w:rPr>
            </w:pPr>
          </w:p>
        </w:tc>
      </w:tr>
      <w:tr w14:paraId="227EA608">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727A12E9">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579602CA">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555C599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4</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8E7B71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陈海丰</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2A7688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8%</w:t>
            </w:r>
          </w:p>
        </w:tc>
        <w:tc>
          <w:tcPr>
            <w:tcW w:w="2073" w:type="dxa"/>
            <w:vMerge w:val="continue"/>
            <w:tcBorders>
              <w:left w:val="single" w:color="auto" w:sz="4" w:space="0"/>
              <w:right w:val="single" w:color="auto" w:sz="4" w:space="0"/>
            </w:tcBorders>
            <w:noWrap w:val="0"/>
            <w:vAlign w:val="center"/>
          </w:tcPr>
          <w:p w14:paraId="1895A70C">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2863BA12">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552FEC34">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3E0FE1EE">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5AECE5DC">
            <w:pPr>
              <w:jc w:val="both"/>
              <w:rPr>
                <w:rFonts w:hint="eastAsia" w:ascii="Times New Roman" w:hAnsi="Times New Roman" w:eastAsia="仿宋" w:cs="Times New Roman"/>
                <w:sz w:val="24"/>
                <w:lang w:val="en-US" w:eastAsia="zh-CN"/>
              </w:rPr>
            </w:pPr>
          </w:p>
        </w:tc>
      </w:tr>
      <w:tr w14:paraId="46B79C95">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6CCDCC35">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597338A4">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B9F4257">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C47087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黄之镨</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62C3D3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left w:val="single" w:color="auto" w:sz="4" w:space="0"/>
              <w:right w:val="single" w:color="auto" w:sz="4" w:space="0"/>
            </w:tcBorders>
            <w:noWrap w:val="0"/>
            <w:vAlign w:val="center"/>
          </w:tcPr>
          <w:p w14:paraId="04D2E429">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6ED99882">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64CA9209">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5AD3FF83">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29097BE5">
            <w:pPr>
              <w:jc w:val="both"/>
              <w:rPr>
                <w:rFonts w:hint="eastAsia" w:ascii="Times New Roman" w:hAnsi="Times New Roman" w:eastAsia="仿宋" w:cs="Times New Roman"/>
                <w:sz w:val="24"/>
                <w:lang w:val="en-US" w:eastAsia="zh-CN"/>
              </w:rPr>
            </w:pPr>
          </w:p>
        </w:tc>
      </w:tr>
      <w:tr w14:paraId="54BC7DCE">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2809FC61">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5F32878F">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F6A15C6">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6</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C422D2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俞捷</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AE545B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4DE2544B">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221A8F5A">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4A62C679">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3061F214">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05159EC7">
            <w:pPr>
              <w:jc w:val="both"/>
              <w:rPr>
                <w:rFonts w:hint="eastAsia" w:ascii="Times New Roman" w:hAnsi="Times New Roman" w:eastAsia="仿宋" w:cs="Times New Roman"/>
                <w:sz w:val="24"/>
                <w:lang w:val="en-US" w:eastAsia="zh-CN"/>
              </w:rPr>
            </w:pPr>
          </w:p>
        </w:tc>
      </w:tr>
      <w:tr w14:paraId="1619242C">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48C13EFD">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2946682D">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0705F9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DEFACC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王文静</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5B945E8">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5DB00E33">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4C66B228">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3184F76A">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6F4EE706">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492488B9">
            <w:pPr>
              <w:jc w:val="both"/>
              <w:rPr>
                <w:rFonts w:hint="eastAsia" w:ascii="Times New Roman" w:hAnsi="Times New Roman" w:eastAsia="仿宋" w:cs="Times New Roman"/>
                <w:sz w:val="24"/>
                <w:lang w:val="en-US" w:eastAsia="zh-CN"/>
              </w:rPr>
            </w:pPr>
          </w:p>
        </w:tc>
      </w:tr>
      <w:tr w14:paraId="32D97754">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792E76AF">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033AC061">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F7F4D5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8</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F52BF2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李国栋</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5691375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3FF250D6">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32FE4FEF">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01898A34">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315671FF">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71ACC73C">
            <w:pPr>
              <w:jc w:val="both"/>
              <w:rPr>
                <w:rFonts w:hint="eastAsia" w:ascii="Times New Roman" w:hAnsi="Times New Roman" w:eastAsia="仿宋" w:cs="Times New Roman"/>
                <w:sz w:val="24"/>
                <w:lang w:val="en-US" w:eastAsia="zh-CN"/>
              </w:rPr>
            </w:pPr>
          </w:p>
        </w:tc>
      </w:tr>
      <w:tr w14:paraId="6541083F">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389A02F2">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2738FCAB">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0C6C02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9</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39F307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杨兴鑫</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7FDB4A6">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086EE55A">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0C5E3625">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70A8DB3A">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6452C045">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240BA068">
            <w:pPr>
              <w:jc w:val="both"/>
              <w:rPr>
                <w:rFonts w:hint="eastAsia" w:ascii="Times New Roman" w:hAnsi="Times New Roman" w:eastAsia="仿宋" w:cs="Times New Roman"/>
                <w:sz w:val="24"/>
                <w:lang w:val="en-US" w:eastAsia="zh-CN"/>
              </w:rPr>
            </w:pPr>
          </w:p>
        </w:tc>
      </w:tr>
      <w:tr w14:paraId="5B183859">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3E6F831A">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15B5C285">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6BA714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368F3EB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李树全</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6F07838">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4EFEDC08">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6B6FF465">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3A778C96">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5FBEBE43">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1E2DF4BA">
            <w:pPr>
              <w:jc w:val="both"/>
              <w:rPr>
                <w:rFonts w:hint="eastAsia" w:ascii="Times New Roman" w:hAnsi="Times New Roman" w:eastAsia="仿宋" w:cs="Times New Roman"/>
                <w:sz w:val="24"/>
                <w:lang w:val="en-US" w:eastAsia="zh-CN"/>
              </w:rPr>
            </w:pPr>
          </w:p>
        </w:tc>
      </w:tr>
      <w:tr w14:paraId="4137B939">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15823730">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11738820">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F268591">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11</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E5BA46E">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陈凌云</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2E27F51">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04EEC8D7">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7197CDA1">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28DB763D">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6FE1D54E">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0354D3A1">
            <w:pPr>
              <w:jc w:val="both"/>
              <w:rPr>
                <w:rFonts w:hint="eastAsia" w:ascii="Times New Roman" w:hAnsi="Times New Roman" w:eastAsia="仿宋" w:cs="Times New Roman"/>
                <w:sz w:val="24"/>
                <w:lang w:val="en-US" w:eastAsia="zh-CN"/>
              </w:rPr>
            </w:pPr>
          </w:p>
        </w:tc>
      </w:tr>
      <w:tr w14:paraId="31A6C6B2">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4773173C">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2B77DA19">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B064CD1">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12</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9D46E1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王妍</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A5A173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2D41B281">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22A43340">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02776267">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1FB01E66">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204BD726">
            <w:pPr>
              <w:jc w:val="both"/>
              <w:rPr>
                <w:rFonts w:hint="eastAsia" w:ascii="Times New Roman" w:hAnsi="Times New Roman" w:eastAsia="仿宋" w:cs="Times New Roman"/>
                <w:sz w:val="24"/>
                <w:lang w:val="en-US" w:eastAsia="zh-CN"/>
              </w:rPr>
            </w:pPr>
          </w:p>
        </w:tc>
      </w:tr>
      <w:tr w14:paraId="4735A866">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375CE26F">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41B9AACE">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9DDDD0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13</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1BF6F8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高明菊</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5E0AC08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40EAB170">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67714499">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797A24F7">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762987D6">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45CD725B">
            <w:pPr>
              <w:jc w:val="both"/>
              <w:rPr>
                <w:rFonts w:hint="eastAsia" w:ascii="Times New Roman" w:hAnsi="Times New Roman" w:eastAsia="仿宋" w:cs="Times New Roman"/>
                <w:sz w:val="24"/>
                <w:lang w:val="en-US" w:eastAsia="zh-CN"/>
              </w:rPr>
            </w:pPr>
          </w:p>
        </w:tc>
      </w:tr>
      <w:tr w14:paraId="61CB57BB">
        <w:tblPrEx>
          <w:tblCellMar>
            <w:top w:w="0" w:type="dxa"/>
            <w:left w:w="0" w:type="dxa"/>
            <w:bottom w:w="0" w:type="dxa"/>
            <w:right w:w="0" w:type="dxa"/>
          </w:tblCellMar>
        </w:tblPrEx>
        <w:trPr>
          <w:trHeight w:val="436" w:hRule="atLeast"/>
        </w:trPr>
        <w:tc>
          <w:tcPr>
            <w:tcW w:w="700" w:type="dxa"/>
            <w:vMerge w:val="continue"/>
            <w:tcBorders>
              <w:left w:val="single" w:color="auto" w:sz="4" w:space="0"/>
              <w:right w:val="single" w:color="auto" w:sz="4" w:space="0"/>
            </w:tcBorders>
            <w:noWrap w:val="0"/>
            <w:vAlign w:val="center"/>
          </w:tcPr>
          <w:p w14:paraId="390690DB">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right w:val="single" w:color="auto" w:sz="4" w:space="0"/>
            </w:tcBorders>
            <w:noWrap w:val="0"/>
            <w:vAlign w:val="center"/>
          </w:tcPr>
          <w:p w14:paraId="30237DEA">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FE1FC8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14</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030B961">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王京昆</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225E67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right w:val="single" w:color="auto" w:sz="4" w:space="0"/>
            </w:tcBorders>
            <w:noWrap w:val="0"/>
            <w:vAlign w:val="center"/>
          </w:tcPr>
          <w:p w14:paraId="7839D1AA">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right w:val="single" w:color="auto" w:sz="4" w:space="0"/>
            </w:tcBorders>
            <w:noWrap w:val="0"/>
            <w:vAlign w:val="center"/>
          </w:tcPr>
          <w:p w14:paraId="2AB9A1FC">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right w:val="single" w:color="auto" w:sz="4" w:space="0"/>
            </w:tcBorders>
            <w:noWrap w:val="0"/>
            <w:vAlign w:val="center"/>
          </w:tcPr>
          <w:p w14:paraId="752F6C63">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right w:val="single" w:color="auto" w:sz="4" w:space="0"/>
            </w:tcBorders>
            <w:noWrap w:val="0"/>
            <w:vAlign w:val="center"/>
          </w:tcPr>
          <w:p w14:paraId="7BAF11A3">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right w:val="single" w:color="auto" w:sz="4" w:space="0"/>
            </w:tcBorders>
            <w:noWrap w:val="0"/>
            <w:vAlign w:val="center"/>
          </w:tcPr>
          <w:p w14:paraId="35A833E6">
            <w:pPr>
              <w:jc w:val="both"/>
              <w:rPr>
                <w:rFonts w:hint="eastAsia" w:ascii="Times New Roman" w:hAnsi="Times New Roman" w:eastAsia="仿宋" w:cs="Times New Roman"/>
                <w:sz w:val="24"/>
                <w:lang w:val="en-US" w:eastAsia="zh-CN"/>
              </w:rPr>
            </w:pPr>
          </w:p>
        </w:tc>
      </w:tr>
      <w:tr w14:paraId="1B218445">
        <w:tblPrEx>
          <w:tblCellMar>
            <w:top w:w="0" w:type="dxa"/>
            <w:left w:w="0" w:type="dxa"/>
            <w:bottom w:w="0" w:type="dxa"/>
            <w:right w:w="0" w:type="dxa"/>
          </w:tblCellMar>
        </w:tblPrEx>
        <w:trPr>
          <w:trHeight w:val="436" w:hRule="atLeast"/>
        </w:trPr>
        <w:tc>
          <w:tcPr>
            <w:tcW w:w="700" w:type="dxa"/>
            <w:vMerge w:val="continue"/>
            <w:tcBorders>
              <w:left w:val="single" w:color="auto" w:sz="4" w:space="0"/>
              <w:bottom w:val="single" w:color="auto" w:sz="4" w:space="0"/>
              <w:right w:val="single" w:color="auto" w:sz="4" w:space="0"/>
            </w:tcBorders>
            <w:noWrap w:val="0"/>
            <w:vAlign w:val="center"/>
          </w:tcPr>
          <w:p w14:paraId="184DB4AD">
            <w:pPr>
              <w:jc w:val="center"/>
              <w:rPr>
                <w:rFonts w:hint="eastAsia" w:ascii="Times New Roman" w:eastAsia="仿宋" w:cs="Times New Roman"/>
                <w:color w:val="auto"/>
                <w:sz w:val="24"/>
                <w:lang w:val="en-US" w:eastAsia="zh-CN"/>
              </w:rPr>
            </w:pPr>
          </w:p>
        </w:tc>
        <w:tc>
          <w:tcPr>
            <w:tcW w:w="2109" w:type="dxa"/>
            <w:vMerge w:val="continue"/>
            <w:tcBorders>
              <w:left w:val="single" w:color="auto" w:sz="4" w:space="0"/>
              <w:bottom w:val="single" w:color="auto" w:sz="4" w:space="0"/>
              <w:right w:val="single" w:color="auto" w:sz="4" w:space="0"/>
            </w:tcBorders>
            <w:noWrap w:val="0"/>
            <w:vAlign w:val="center"/>
          </w:tcPr>
          <w:p w14:paraId="2F70147B">
            <w:pPr>
              <w:jc w:val="both"/>
              <w:rPr>
                <w:rFonts w:hint="default" w:ascii="Times New Roman" w:hAnsi="Times New Roman" w:eastAsia="仿宋" w:cs="Times New Roman"/>
                <w:sz w:val="24"/>
              </w:rPr>
            </w:pP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298624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15</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EE4F08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李哲媛</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96DBCA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5%</w:t>
            </w:r>
          </w:p>
        </w:tc>
        <w:tc>
          <w:tcPr>
            <w:tcW w:w="2073" w:type="dxa"/>
            <w:vMerge w:val="continue"/>
            <w:tcBorders>
              <w:left w:val="single" w:color="auto" w:sz="4" w:space="0"/>
              <w:bottom w:val="single" w:color="auto" w:sz="4" w:space="0"/>
              <w:right w:val="single" w:color="auto" w:sz="4" w:space="0"/>
            </w:tcBorders>
            <w:noWrap w:val="0"/>
            <w:vAlign w:val="center"/>
          </w:tcPr>
          <w:p w14:paraId="2C008F64">
            <w:pPr>
              <w:jc w:val="center"/>
              <w:rPr>
                <w:rFonts w:hint="eastAsia" w:ascii="Times New Roman" w:hAnsi="Times New Roman" w:eastAsia="仿宋" w:cs="Times New Roman"/>
                <w:sz w:val="24"/>
                <w:lang w:val="en-US" w:eastAsia="zh-CN"/>
              </w:rPr>
            </w:pPr>
          </w:p>
        </w:tc>
        <w:tc>
          <w:tcPr>
            <w:tcW w:w="892" w:type="dxa"/>
            <w:vMerge w:val="continue"/>
            <w:tcBorders>
              <w:left w:val="single" w:color="auto" w:sz="4" w:space="0"/>
              <w:bottom w:val="single" w:color="auto" w:sz="4" w:space="0"/>
              <w:right w:val="single" w:color="auto" w:sz="4" w:space="0"/>
            </w:tcBorders>
            <w:noWrap w:val="0"/>
            <w:vAlign w:val="center"/>
          </w:tcPr>
          <w:p w14:paraId="0F452B0C">
            <w:pPr>
              <w:jc w:val="center"/>
              <w:rPr>
                <w:rFonts w:hint="eastAsia" w:ascii="Times New Roman" w:hAnsi="Times New Roman" w:eastAsia="仿宋" w:cs="Times New Roman"/>
                <w:sz w:val="24"/>
                <w:lang w:val="en-US" w:eastAsia="zh-CN"/>
              </w:rPr>
            </w:pPr>
          </w:p>
        </w:tc>
        <w:tc>
          <w:tcPr>
            <w:tcW w:w="1178" w:type="dxa"/>
            <w:vMerge w:val="continue"/>
            <w:tcBorders>
              <w:left w:val="single" w:color="auto" w:sz="4" w:space="0"/>
              <w:bottom w:val="single" w:color="auto" w:sz="4" w:space="0"/>
              <w:right w:val="single" w:color="auto" w:sz="4" w:space="0"/>
            </w:tcBorders>
            <w:noWrap w:val="0"/>
            <w:vAlign w:val="center"/>
          </w:tcPr>
          <w:p w14:paraId="5E824637">
            <w:pPr>
              <w:jc w:val="center"/>
              <w:rPr>
                <w:rFonts w:hint="eastAsia" w:ascii="Times New Roman" w:hAnsi="Times New Roman" w:eastAsia="仿宋" w:cs="Times New Roman"/>
                <w:sz w:val="24"/>
                <w:lang w:val="en-US" w:eastAsia="zh-CN"/>
              </w:rPr>
            </w:pPr>
          </w:p>
        </w:tc>
        <w:tc>
          <w:tcPr>
            <w:tcW w:w="2065" w:type="dxa"/>
            <w:vMerge w:val="continue"/>
            <w:tcBorders>
              <w:left w:val="single" w:color="auto" w:sz="4" w:space="0"/>
              <w:bottom w:val="single" w:color="auto" w:sz="4" w:space="0"/>
              <w:right w:val="single" w:color="auto" w:sz="4" w:space="0"/>
            </w:tcBorders>
            <w:noWrap w:val="0"/>
            <w:vAlign w:val="center"/>
          </w:tcPr>
          <w:p w14:paraId="02FE7756">
            <w:pPr>
              <w:jc w:val="both"/>
              <w:rPr>
                <w:rFonts w:hint="eastAsia" w:ascii="Times New Roman" w:hAnsi="Times New Roman" w:eastAsia="仿宋" w:cs="Times New Roman"/>
                <w:sz w:val="24"/>
                <w:lang w:val="en-US" w:eastAsia="zh-CN"/>
              </w:rPr>
            </w:pPr>
          </w:p>
        </w:tc>
        <w:tc>
          <w:tcPr>
            <w:tcW w:w="2597" w:type="dxa"/>
            <w:vMerge w:val="continue"/>
            <w:tcBorders>
              <w:left w:val="single" w:color="auto" w:sz="4" w:space="0"/>
              <w:bottom w:val="single" w:color="auto" w:sz="4" w:space="0"/>
              <w:right w:val="single" w:color="auto" w:sz="4" w:space="0"/>
            </w:tcBorders>
            <w:noWrap w:val="0"/>
            <w:vAlign w:val="center"/>
          </w:tcPr>
          <w:p w14:paraId="4C8D3BE7">
            <w:pPr>
              <w:jc w:val="both"/>
              <w:rPr>
                <w:rFonts w:hint="eastAsia" w:ascii="Times New Roman" w:hAnsi="Times New Roman" w:eastAsia="仿宋" w:cs="Times New Roman"/>
                <w:sz w:val="24"/>
                <w:lang w:val="en-US" w:eastAsia="zh-CN"/>
              </w:rPr>
            </w:pPr>
          </w:p>
        </w:tc>
      </w:tr>
      <w:tr w14:paraId="0C630A98">
        <w:tblPrEx>
          <w:tblCellMar>
            <w:top w:w="0" w:type="dxa"/>
            <w:left w:w="0" w:type="dxa"/>
            <w:bottom w:w="0" w:type="dxa"/>
            <w:right w:w="0" w:type="dxa"/>
          </w:tblCellMar>
        </w:tblPrEx>
        <w:trPr>
          <w:trHeight w:val="436"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5D9E7861">
            <w:pPr>
              <w:jc w:val="center"/>
              <w:rPr>
                <w:rFonts w:hint="eastAsia" w:ascii="Times New Roman" w:hAnsi="Times New Roman" w:eastAsia="仿宋" w:cs="Times New Roman"/>
                <w:color w:val="auto"/>
                <w:sz w:val="24"/>
                <w:lang w:val="en-US" w:eastAsia="zh-CN"/>
              </w:rPr>
            </w:pPr>
            <w:r>
              <w:rPr>
                <w:rFonts w:hint="eastAsia" w:ascii="Times New Roman" w:eastAsia="仿宋" w:cs="Times New Roman"/>
                <w:color w:val="auto"/>
                <w:sz w:val="24"/>
                <w:lang w:val="en-US" w:eastAsia="zh-CN"/>
              </w:rPr>
              <w:t>4</w:t>
            </w:r>
          </w:p>
        </w:tc>
        <w:tc>
          <w:tcPr>
            <w:tcW w:w="2109" w:type="dxa"/>
            <w:vMerge w:val="restart"/>
            <w:tcBorders>
              <w:top w:val="single" w:color="auto" w:sz="4" w:space="0"/>
              <w:left w:val="single" w:color="auto" w:sz="4" w:space="0"/>
              <w:bottom w:val="single" w:color="auto" w:sz="4" w:space="0"/>
              <w:right w:val="single" w:color="auto" w:sz="4" w:space="0"/>
            </w:tcBorders>
            <w:noWrap w:val="0"/>
            <w:vAlign w:val="center"/>
          </w:tcPr>
          <w:p w14:paraId="40DFC48F">
            <w:pPr>
              <w:jc w:val="left"/>
              <w:rPr>
                <w:rFonts w:hint="default" w:ascii="Times New Roman" w:hAnsi="Times New Roman" w:eastAsia="仿宋" w:cs="Times New Roman"/>
                <w:sz w:val="24"/>
                <w:lang w:eastAsia="zh-CN"/>
              </w:rPr>
            </w:pPr>
            <w:r>
              <w:rPr>
                <w:rFonts w:hint="default" w:ascii="Times New Roman" w:hAnsi="Times New Roman" w:eastAsia="仿宋" w:cs="Times New Roman"/>
                <w:sz w:val="24"/>
                <w:lang w:eastAsia="zh-CN"/>
              </w:rPr>
              <w:t>“经典铸魂·师承固本·临床强能”的中医拔尖创新人才培养模式构建与实践</w:t>
            </w:r>
          </w:p>
        </w:tc>
        <w:tc>
          <w:tcPr>
            <w:tcW w:w="4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9B20D8">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1118BA">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杨若俊</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1C144A">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25%</w:t>
            </w:r>
          </w:p>
        </w:tc>
        <w:tc>
          <w:tcPr>
            <w:tcW w:w="2073" w:type="dxa"/>
            <w:vMerge w:val="restart"/>
            <w:tcBorders>
              <w:top w:val="single" w:color="auto" w:sz="4" w:space="0"/>
              <w:left w:val="single" w:color="auto" w:sz="4" w:space="0"/>
              <w:bottom w:val="single" w:color="auto" w:sz="4" w:space="0"/>
              <w:right w:val="single" w:color="000000" w:sz="6" w:space="0"/>
            </w:tcBorders>
            <w:noWrap w:val="0"/>
            <w:vAlign w:val="center"/>
          </w:tcPr>
          <w:p w14:paraId="77301835">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云南中医药大学</w:t>
            </w:r>
            <w:r>
              <w:rPr>
                <w:rFonts w:hint="eastAsia" w:ascii="Times New Roman" w:eastAsia="仿宋" w:cs="Times New Roman"/>
                <w:sz w:val="24"/>
                <w:lang w:val="en-US" w:eastAsia="zh-CN"/>
              </w:rPr>
              <w:t xml:space="preserve">  </w:t>
            </w:r>
            <w:r>
              <w:rPr>
                <w:rFonts w:hint="eastAsia" w:ascii="Times New Roman" w:hAnsi="Times New Roman" w:eastAsia="仿宋" w:cs="Times New Roman"/>
                <w:sz w:val="24"/>
                <w:lang w:val="en-US" w:eastAsia="zh-CN"/>
              </w:rPr>
              <w:t>云南省中医医院</w:t>
            </w:r>
          </w:p>
        </w:tc>
        <w:tc>
          <w:tcPr>
            <w:tcW w:w="892" w:type="dxa"/>
            <w:vMerge w:val="restart"/>
            <w:tcBorders>
              <w:top w:val="single" w:color="auto" w:sz="4" w:space="0"/>
              <w:left w:val="single" w:color="000000" w:sz="6" w:space="0"/>
              <w:bottom w:val="single" w:color="auto" w:sz="4" w:space="0"/>
              <w:right w:val="single" w:color="000000" w:sz="6" w:space="0"/>
            </w:tcBorders>
            <w:noWrap w:val="0"/>
            <w:vAlign w:val="center"/>
          </w:tcPr>
          <w:p w14:paraId="062ABA7E">
            <w:pPr>
              <w:ind w:firstLine="236" w:firstLineChars="100"/>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医学</w:t>
            </w:r>
          </w:p>
        </w:tc>
        <w:tc>
          <w:tcPr>
            <w:tcW w:w="1178" w:type="dxa"/>
            <w:vMerge w:val="restart"/>
            <w:tcBorders>
              <w:top w:val="single" w:color="auto" w:sz="4" w:space="0"/>
              <w:left w:val="single" w:color="000000" w:sz="6" w:space="0"/>
              <w:bottom w:val="single" w:color="auto" w:sz="4" w:space="0"/>
              <w:right w:val="single" w:color="000000" w:sz="6" w:space="0"/>
            </w:tcBorders>
            <w:noWrap w:val="0"/>
            <w:vAlign w:val="center"/>
          </w:tcPr>
          <w:p w14:paraId="59ABCB52">
            <w:pPr>
              <w:ind w:firstLine="472" w:firstLineChars="200"/>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10</w:t>
            </w:r>
          </w:p>
        </w:tc>
        <w:tc>
          <w:tcPr>
            <w:tcW w:w="2065" w:type="dxa"/>
            <w:vMerge w:val="restart"/>
            <w:tcBorders>
              <w:top w:val="single" w:color="auto" w:sz="4" w:space="0"/>
              <w:left w:val="single" w:color="000000" w:sz="6" w:space="0"/>
              <w:bottom w:val="single" w:color="auto" w:sz="4" w:space="0"/>
              <w:right w:val="single" w:color="000000" w:sz="6" w:space="0"/>
            </w:tcBorders>
            <w:noWrap w:val="0"/>
            <w:vAlign w:val="center"/>
          </w:tcPr>
          <w:p w14:paraId="6FCCC12C">
            <w:pPr>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2015</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9</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1</w:t>
            </w:r>
            <w:r>
              <w:rPr>
                <w:rFonts w:hint="default" w:ascii="Times New Roman" w:hAnsi="Times New Roman" w:eastAsia="仿宋" w:cs="Times New Roman"/>
                <w:sz w:val="24"/>
                <w:lang w:val="en-US" w:eastAsia="zh-CN"/>
              </w:rPr>
              <w:t>日至</w:t>
            </w:r>
          </w:p>
          <w:p w14:paraId="783BFD1D">
            <w:pPr>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2025</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8</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31</w:t>
            </w:r>
            <w:r>
              <w:rPr>
                <w:rFonts w:hint="default" w:ascii="Times New Roman" w:hAnsi="Times New Roman" w:eastAsia="仿宋" w:cs="Times New Roman"/>
                <w:sz w:val="24"/>
                <w:lang w:val="en-US" w:eastAsia="zh-CN"/>
              </w:rPr>
              <w:t>日</w:t>
            </w:r>
          </w:p>
        </w:tc>
        <w:tc>
          <w:tcPr>
            <w:tcW w:w="2597" w:type="dxa"/>
            <w:vMerge w:val="restart"/>
            <w:tcBorders>
              <w:top w:val="single" w:color="auto" w:sz="4" w:space="0"/>
              <w:left w:val="single" w:color="000000" w:sz="6" w:space="0"/>
              <w:bottom w:val="single" w:color="auto" w:sz="4" w:space="0"/>
              <w:right w:val="single" w:color="auto" w:sz="4" w:space="0"/>
            </w:tcBorders>
            <w:noWrap w:val="0"/>
            <w:vAlign w:val="center"/>
          </w:tcPr>
          <w:p w14:paraId="071A7739">
            <w:pPr>
              <w:jc w:val="left"/>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2022年获云南中医药大学教学成果特等奖，2024年云南中医药大学教学成果一等奖</w:t>
            </w:r>
          </w:p>
        </w:tc>
      </w:tr>
      <w:tr w14:paraId="74C578DD">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2975A68F">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2E59CC90">
            <w:pPr>
              <w:jc w:val="both"/>
              <w:rPr>
                <w:rFonts w:hint="default" w:ascii="Times New Roman" w:hAnsi="Times New Roman" w:eastAsia="仿宋" w:cs="Times New Roman"/>
                <w:sz w:val="24"/>
                <w:lang w:eastAsia="zh-CN"/>
              </w:rPr>
            </w:pPr>
          </w:p>
        </w:tc>
        <w:tc>
          <w:tcPr>
            <w:tcW w:w="464" w:type="dxa"/>
            <w:tcBorders>
              <w:top w:val="single" w:color="auto" w:sz="4" w:space="0"/>
              <w:left w:val="single" w:color="auto" w:sz="4" w:space="0"/>
              <w:bottom w:val="single" w:color="000000" w:sz="6" w:space="0"/>
              <w:right w:val="single" w:color="auto" w:sz="4" w:space="0"/>
            </w:tcBorders>
            <w:shd w:val="clear" w:color="auto" w:fill="auto"/>
            <w:noWrap w:val="0"/>
            <w:vAlign w:val="center"/>
          </w:tcPr>
          <w:p w14:paraId="0C88F314">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w:t>
            </w:r>
          </w:p>
        </w:tc>
        <w:tc>
          <w:tcPr>
            <w:tcW w:w="1062" w:type="dxa"/>
            <w:tcBorders>
              <w:top w:val="single" w:color="auto" w:sz="4" w:space="0"/>
              <w:left w:val="single" w:color="auto" w:sz="4" w:space="0"/>
              <w:bottom w:val="single" w:color="000000" w:sz="6" w:space="0"/>
              <w:right w:val="single" w:color="auto" w:sz="4" w:space="0"/>
            </w:tcBorders>
            <w:shd w:val="clear" w:color="auto" w:fill="auto"/>
            <w:noWrap w:val="0"/>
            <w:vAlign w:val="center"/>
          </w:tcPr>
          <w:p w14:paraId="5BE679FF">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温伟波</w:t>
            </w:r>
          </w:p>
        </w:tc>
        <w:tc>
          <w:tcPr>
            <w:tcW w:w="815" w:type="dxa"/>
            <w:tcBorders>
              <w:top w:val="single" w:color="auto" w:sz="4" w:space="0"/>
              <w:left w:val="single" w:color="auto" w:sz="4" w:space="0"/>
              <w:bottom w:val="single" w:color="000000" w:sz="6" w:space="0"/>
              <w:right w:val="single" w:color="auto" w:sz="4" w:space="0"/>
            </w:tcBorders>
            <w:shd w:val="clear" w:color="auto" w:fill="auto"/>
            <w:noWrap w:val="0"/>
            <w:vAlign w:val="center"/>
          </w:tcPr>
          <w:p w14:paraId="2AA0430E">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7D38068A">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77250C85">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4E32BB13">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617555D4">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249C9082">
            <w:pPr>
              <w:jc w:val="both"/>
              <w:rPr>
                <w:rFonts w:hint="default" w:ascii="Times New Roman" w:hAnsi="Times New Roman" w:eastAsia="仿宋" w:cs="Times New Roman"/>
                <w:sz w:val="24"/>
                <w:lang w:val="en-US" w:eastAsia="zh-CN"/>
              </w:rPr>
            </w:pPr>
          </w:p>
        </w:tc>
      </w:tr>
      <w:tr w14:paraId="4C4B5566">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4236D207">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0A328316">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5E39341C">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3</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50BC7A9D">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赵荣</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22EE632">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13%</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09F5BC6E">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703D2F4E">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7A9A733A">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30CFC943">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7B6FA8FF">
            <w:pPr>
              <w:jc w:val="both"/>
              <w:rPr>
                <w:rFonts w:hint="default" w:ascii="Times New Roman" w:hAnsi="Times New Roman" w:eastAsia="仿宋" w:cs="Times New Roman"/>
                <w:sz w:val="24"/>
                <w:lang w:val="en-US" w:eastAsia="zh-CN"/>
              </w:rPr>
            </w:pPr>
          </w:p>
        </w:tc>
      </w:tr>
      <w:tr w14:paraId="6561CBD1">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0E923CE0">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43E4B6D5">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9390A66">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4</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26D64405">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韩欣欣</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1F656E50">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8%</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755403E4">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477D50D6">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18BBE0D9">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26CBAD39">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214BCF1B">
            <w:pPr>
              <w:jc w:val="both"/>
              <w:rPr>
                <w:rFonts w:hint="default" w:ascii="Times New Roman" w:hAnsi="Times New Roman" w:eastAsia="仿宋" w:cs="Times New Roman"/>
                <w:sz w:val="24"/>
                <w:lang w:val="en-US" w:eastAsia="zh-CN"/>
              </w:rPr>
            </w:pPr>
          </w:p>
        </w:tc>
      </w:tr>
      <w:tr w14:paraId="67E2DF30">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7E8D9D8E">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0D657666">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63AEDD81">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5</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2B2A92DE">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李亚萍</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534DA0A3">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3851055B">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13B777D3">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3EC15839">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3D5354AC">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12B197A4">
            <w:pPr>
              <w:jc w:val="both"/>
              <w:rPr>
                <w:rFonts w:hint="default" w:ascii="Times New Roman" w:hAnsi="Times New Roman" w:eastAsia="仿宋" w:cs="Times New Roman"/>
                <w:sz w:val="24"/>
                <w:lang w:val="en-US" w:eastAsia="zh-CN"/>
              </w:rPr>
            </w:pPr>
          </w:p>
        </w:tc>
      </w:tr>
      <w:tr w14:paraId="0A9D6834">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6BF54B54">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7B5BD855">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64AE81DD">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6</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1762F871">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罗双琴</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78CD0F8">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30E91D14">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6327DAE3">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34A76DB6">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212990F5">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2E5AB13C">
            <w:pPr>
              <w:jc w:val="both"/>
              <w:rPr>
                <w:rFonts w:hint="default" w:ascii="Times New Roman" w:hAnsi="Times New Roman" w:eastAsia="仿宋" w:cs="Times New Roman"/>
                <w:sz w:val="24"/>
                <w:lang w:val="en-US" w:eastAsia="zh-CN"/>
              </w:rPr>
            </w:pPr>
          </w:p>
        </w:tc>
      </w:tr>
      <w:tr w14:paraId="706D8F12">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34CB344F">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68668710">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3C836D3C">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7</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7A801A56">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王茂</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11577257">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738D2FED">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09F1997D">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2ACC965D">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4AA95EC3">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611A0D71">
            <w:pPr>
              <w:jc w:val="both"/>
              <w:rPr>
                <w:rFonts w:hint="default" w:ascii="Times New Roman" w:hAnsi="Times New Roman" w:eastAsia="仿宋" w:cs="Times New Roman"/>
                <w:sz w:val="24"/>
                <w:lang w:val="en-US" w:eastAsia="zh-CN"/>
              </w:rPr>
            </w:pPr>
          </w:p>
        </w:tc>
      </w:tr>
      <w:tr w14:paraId="13FADCF8">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1A982160">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3C8B3A99">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16BDB481">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8</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37DC0C85">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郭晓梅</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530D212C">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4%</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5C9A5EBE">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7DD287BB">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71FF17F6">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43B029B6">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0E34F8D3">
            <w:pPr>
              <w:jc w:val="both"/>
              <w:rPr>
                <w:rFonts w:hint="default" w:ascii="Times New Roman" w:hAnsi="Times New Roman" w:eastAsia="仿宋" w:cs="Times New Roman"/>
                <w:sz w:val="24"/>
                <w:lang w:val="en-US" w:eastAsia="zh-CN"/>
              </w:rPr>
            </w:pPr>
          </w:p>
        </w:tc>
      </w:tr>
      <w:tr w14:paraId="6C3A29AA">
        <w:tblPrEx>
          <w:tblCellMar>
            <w:top w:w="0" w:type="dxa"/>
            <w:left w:w="0" w:type="dxa"/>
            <w:bottom w:w="0" w:type="dxa"/>
            <w:right w:w="0" w:type="dxa"/>
          </w:tblCellMar>
        </w:tblPrEx>
        <w:trPr>
          <w:trHeight w:val="35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6E0BFD53">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51E26735">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130E561E">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9</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5FD1C2F5">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王萍</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706ED5FE">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4%</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2F996C2D">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28F0E4EE">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22B8329A">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7DB11BB2">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5A7F2823">
            <w:pPr>
              <w:jc w:val="both"/>
              <w:rPr>
                <w:rFonts w:hint="default" w:ascii="Times New Roman" w:hAnsi="Times New Roman" w:eastAsia="仿宋" w:cs="Times New Roman"/>
                <w:sz w:val="24"/>
                <w:lang w:val="en-US" w:eastAsia="zh-CN"/>
              </w:rPr>
            </w:pPr>
          </w:p>
        </w:tc>
      </w:tr>
      <w:tr w14:paraId="699E96A6">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641D902A">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393C6723">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398F7DE">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10</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7843FFFF">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赵秋苑</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02508FC">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4%</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4EC13CE7">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69389071">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6F716431">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233E3E3D">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1BABD830">
            <w:pPr>
              <w:jc w:val="both"/>
              <w:rPr>
                <w:rFonts w:hint="default" w:ascii="Times New Roman" w:hAnsi="Times New Roman" w:eastAsia="仿宋" w:cs="Times New Roman"/>
                <w:sz w:val="24"/>
                <w:lang w:val="en-US" w:eastAsia="zh-CN"/>
              </w:rPr>
            </w:pPr>
          </w:p>
        </w:tc>
      </w:tr>
      <w:tr w14:paraId="792245B4">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10E785AE">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3D9F2B36">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3A9E3DC0">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11</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47C95EF0">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李玲玲</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37250A10">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558DB656">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18F0E4AF">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1A1A2309">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68D939B1">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1C9BB5EF">
            <w:pPr>
              <w:jc w:val="both"/>
              <w:rPr>
                <w:rFonts w:hint="default" w:ascii="Times New Roman" w:hAnsi="Times New Roman" w:eastAsia="仿宋" w:cs="Times New Roman"/>
                <w:sz w:val="24"/>
                <w:lang w:val="en-US" w:eastAsia="zh-CN"/>
              </w:rPr>
            </w:pPr>
          </w:p>
        </w:tc>
      </w:tr>
      <w:tr w14:paraId="00A758EF">
        <w:tblPrEx>
          <w:tblCellMar>
            <w:top w:w="0" w:type="dxa"/>
            <w:left w:w="0" w:type="dxa"/>
            <w:bottom w:w="0" w:type="dxa"/>
            <w:right w:w="0" w:type="dxa"/>
          </w:tblCellMar>
        </w:tblPrEx>
        <w:trPr>
          <w:trHeight w:val="43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bottom"/>
          </w:tcPr>
          <w:p w14:paraId="4FDA0A63">
            <w:pPr>
              <w:rPr>
                <w:rFonts w:hint="default" w:ascii="Times New Roman" w:hAnsi="Times New Roman" w:eastAsia="仿宋" w:cs="Times New Roman"/>
                <w:color w:val="auto"/>
                <w:sz w:val="24"/>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bottom"/>
          </w:tcPr>
          <w:p w14:paraId="32832695">
            <w:pPr>
              <w:jc w:val="both"/>
              <w:rPr>
                <w:rFonts w:hint="default" w:ascii="Times New Roman" w:hAnsi="Times New Roman" w:eastAsia="仿宋" w:cs="Times New Roman"/>
                <w:sz w:val="24"/>
                <w:lang w:eastAsia="zh-CN"/>
              </w:rPr>
            </w:pPr>
          </w:p>
        </w:tc>
        <w:tc>
          <w:tcPr>
            <w:tcW w:w="464"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04D7EBEA">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12</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76D1F7B4">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张馨予</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center"/>
          </w:tcPr>
          <w:p w14:paraId="212B4F62">
            <w:pPr>
              <w:jc w:val="center"/>
              <w:rPr>
                <w:rFonts w:hint="default"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w:t>
            </w:r>
          </w:p>
        </w:tc>
        <w:tc>
          <w:tcPr>
            <w:tcW w:w="2073" w:type="dxa"/>
            <w:vMerge w:val="continue"/>
            <w:tcBorders>
              <w:top w:val="single" w:color="auto" w:sz="4" w:space="0"/>
              <w:left w:val="single" w:color="auto" w:sz="4" w:space="0"/>
              <w:bottom w:val="single" w:color="auto" w:sz="4" w:space="0"/>
              <w:right w:val="single" w:color="000000" w:sz="6" w:space="0"/>
            </w:tcBorders>
            <w:noWrap w:val="0"/>
            <w:vAlign w:val="bottom"/>
          </w:tcPr>
          <w:p w14:paraId="1416B77F">
            <w:pPr>
              <w:jc w:val="both"/>
              <w:rPr>
                <w:rFonts w:hint="default"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bottom w:val="single" w:color="auto" w:sz="4" w:space="0"/>
              <w:right w:val="single" w:color="000000" w:sz="6" w:space="0"/>
            </w:tcBorders>
            <w:noWrap w:val="0"/>
            <w:vAlign w:val="bottom"/>
          </w:tcPr>
          <w:p w14:paraId="6832B29A">
            <w:pPr>
              <w:jc w:val="both"/>
              <w:rPr>
                <w:rFonts w:hint="default"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bottom w:val="single" w:color="auto" w:sz="4" w:space="0"/>
              <w:right w:val="single" w:color="000000" w:sz="6" w:space="0"/>
            </w:tcBorders>
            <w:noWrap w:val="0"/>
            <w:vAlign w:val="bottom"/>
          </w:tcPr>
          <w:p w14:paraId="5FA2CE2E">
            <w:pPr>
              <w:jc w:val="both"/>
              <w:rPr>
                <w:rFonts w:hint="default"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bottom w:val="single" w:color="auto" w:sz="4" w:space="0"/>
              <w:right w:val="single" w:color="000000" w:sz="6" w:space="0"/>
            </w:tcBorders>
            <w:noWrap w:val="0"/>
            <w:vAlign w:val="bottom"/>
          </w:tcPr>
          <w:p w14:paraId="55184FE5">
            <w:pPr>
              <w:jc w:val="both"/>
              <w:rPr>
                <w:rFonts w:hint="default"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bottom w:val="single" w:color="auto" w:sz="4" w:space="0"/>
              <w:right w:val="single" w:color="auto" w:sz="4" w:space="0"/>
            </w:tcBorders>
            <w:noWrap w:val="0"/>
            <w:vAlign w:val="bottom"/>
          </w:tcPr>
          <w:p w14:paraId="27C5F23B">
            <w:pPr>
              <w:jc w:val="both"/>
              <w:rPr>
                <w:rFonts w:hint="default" w:ascii="Times New Roman" w:hAnsi="Times New Roman" w:eastAsia="仿宋" w:cs="Times New Roman"/>
                <w:sz w:val="24"/>
                <w:lang w:val="en-US" w:eastAsia="zh-CN"/>
              </w:rPr>
            </w:pPr>
          </w:p>
        </w:tc>
      </w:tr>
      <w:tr w14:paraId="6FB27925">
        <w:tblPrEx>
          <w:tblCellMar>
            <w:top w:w="0" w:type="dxa"/>
            <w:left w:w="0" w:type="dxa"/>
            <w:bottom w:w="0" w:type="dxa"/>
            <w:right w:w="0" w:type="dxa"/>
          </w:tblCellMar>
        </w:tblPrEx>
        <w:trPr>
          <w:trHeight w:val="422"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251551B6">
            <w:pPr>
              <w:jc w:val="center"/>
              <w:rPr>
                <w:rFonts w:hint="default" w:ascii="Times New Roman" w:eastAsia="仿宋" w:cs="Times New Roman"/>
                <w:color w:val="auto"/>
                <w:sz w:val="24"/>
                <w:lang w:val="en-US" w:eastAsia="zh-CN"/>
              </w:rPr>
            </w:pPr>
            <w:r>
              <w:rPr>
                <w:rFonts w:hint="eastAsia" w:ascii="Times New Roman" w:eastAsia="仿宋" w:cs="Times New Roman"/>
                <w:color w:val="auto"/>
                <w:sz w:val="24"/>
                <w:lang w:val="en-US" w:eastAsia="zh-CN"/>
              </w:rPr>
              <w:t>5</w:t>
            </w:r>
          </w:p>
        </w:tc>
        <w:tc>
          <w:tcPr>
            <w:tcW w:w="2109" w:type="dxa"/>
            <w:vMerge w:val="restart"/>
            <w:tcBorders>
              <w:top w:val="single" w:color="auto" w:sz="4" w:space="0"/>
              <w:left w:val="single" w:color="auto" w:sz="4" w:space="0"/>
              <w:bottom w:val="single" w:color="auto" w:sz="4" w:space="0"/>
              <w:right w:val="single" w:color="auto" w:sz="4" w:space="0"/>
            </w:tcBorders>
            <w:noWrap w:val="0"/>
            <w:vAlign w:val="center"/>
          </w:tcPr>
          <w:p w14:paraId="159825D4">
            <w:pPr>
              <w:jc w:val="left"/>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能力为</w:t>
            </w:r>
            <w:r>
              <w:rPr>
                <w:rFonts w:hint="eastAsia" w:ascii="Times New Roman" w:eastAsia="仿宋" w:cs="Times New Roman"/>
                <w:sz w:val="24"/>
                <w:lang w:val="en-US" w:eastAsia="zh-CN"/>
              </w:rPr>
              <w:t>重</w:t>
            </w:r>
            <w:r>
              <w:rPr>
                <w:rFonts w:hint="eastAsia" w:ascii="Times New Roman" w:hAnsi="Times New Roman" w:eastAsia="仿宋" w:cs="Times New Roman"/>
                <w:sz w:val="24"/>
                <w:lang w:val="en-US" w:eastAsia="zh-CN"/>
              </w:rPr>
              <w:t xml:space="preserve"> 遵循规律政策</w:t>
            </w:r>
            <w:r>
              <w:rPr>
                <w:rFonts w:hint="eastAsia" w:ascii="Times New Roman" w:eastAsia="仿宋" w:cs="Times New Roman"/>
                <w:sz w:val="24"/>
                <w:lang w:val="en-US" w:eastAsia="zh-CN"/>
              </w:rPr>
              <w:t>保障</w:t>
            </w:r>
            <w:r>
              <w:rPr>
                <w:rFonts w:hint="eastAsia" w:ascii="Times New Roman" w:hAnsi="Times New Roman" w:eastAsia="仿宋" w:cs="Times New Roman"/>
                <w:sz w:val="24"/>
                <w:lang w:val="en-US" w:eastAsia="zh-CN"/>
              </w:rPr>
              <w:t xml:space="preserve"> 中医药院校教师教学发展体系创新与实践</w:t>
            </w:r>
          </w:p>
        </w:tc>
        <w:tc>
          <w:tcPr>
            <w:tcW w:w="464" w:type="dxa"/>
            <w:tcBorders>
              <w:top w:val="single" w:color="auto" w:sz="4" w:space="0"/>
              <w:left w:val="single" w:color="auto" w:sz="4" w:space="0"/>
              <w:bottom w:val="single" w:color="auto" w:sz="4" w:space="0"/>
              <w:right w:val="single" w:color="auto" w:sz="4" w:space="0"/>
            </w:tcBorders>
            <w:noWrap w:val="0"/>
            <w:vAlign w:val="center"/>
          </w:tcPr>
          <w:p w14:paraId="395EAB60">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1</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BD70EF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熊磊</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19D47E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20%</w:t>
            </w:r>
          </w:p>
        </w:tc>
        <w:tc>
          <w:tcPr>
            <w:tcW w:w="2073"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8D58D37">
            <w:pPr>
              <w:jc w:val="center"/>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云南中医药大学</w:t>
            </w:r>
          </w:p>
          <w:p w14:paraId="4969EB13">
            <w:pPr>
              <w:jc w:val="center"/>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云南师范大学</w:t>
            </w:r>
          </w:p>
          <w:p w14:paraId="0A0532C8">
            <w:pPr>
              <w:jc w:val="center"/>
              <w:rPr>
                <w:rFonts w:hint="eastAsia" w:ascii="Times New Roman" w:hAnsi="Times New Roman" w:eastAsia="仿宋" w:cs="Times New Roman"/>
                <w:spacing w:val="-2"/>
                <w:kern w:val="2"/>
                <w:sz w:val="24"/>
                <w:szCs w:val="24"/>
                <w:lang w:val="en-US" w:eastAsia="zh-CN" w:bidi="ar-SA"/>
              </w:rPr>
            </w:pPr>
          </w:p>
        </w:tc>
        <w:tc>
          <w:tcPr>
            <w:tcW w:w="89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C506E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医学</w:t>
            </w:r>
          </w:p>
        </w:tc>
        <w:tc>
          <w:tcPr>
            <w:tcW w:w="117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FFCF1EA">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6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1A45971">
            <w:pPr>
              <w:jc w:val="both"/>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2012</w:t>
            </w:r>
            <w:r>
              <w:rPr>
                <w:rFonts w:hint="default" w:ascii="Times New Roman" w:hAnsi="Times New Roman" w:eastAsia="仿宋" w:cs="Times New Roman"/>
                <w:sz w:val="24"/>
                <w:lang w:val="en-US" w:eastAsia="zh-CN"/>
              </w:rPr>
              <w:t>年月</w:t>
            </w:r>
            <w:r>
              <w:rPr>
                <w:rFonts w:hint="eastAsia" w:ascii="Times New Roman" w:hAnsi="Times New Roman" w:eastAsia="仿宋" w:cs="Times New Roman"/>
                <w:sz w:val="24"/>
                <w:lang w:val="en-US" w:eastAsia="zh-CN"/>
              </w:rPr>
              <w:t>9</w:t>
            </w:r>
            <w:r>
              <w:rPr>
                <w:rFonts w:hint="default" w:ascii="Times New Roman" w:hAnsi="Times New Roman" w:eastAsia="仿宋" w:cs="Times New Roman"/>
                <w:sz w:val="24"/>
                <w:lang w:val="en-US" w:eastAsia="zh-CN"/>
              </w:rPr>
              <w:t>日</w:t>
            </w:r>
            <w:r>
              <w:rPr>
                <w:rFonts w:hint="eastAsia" w:ascii="Times New Roman" w:hAnsi="Times New Roman" w:eastAsia="仿宋" w:cs="Times New Roman"/>
                <w:sz w:val="24"/>
                <w:lang w:val="en-US" w:eastAsia="zh-CN"/>
              </w:rPr>
              <w:t>1日</w:t>
            </w:r>
            <w:r>
              <w:rPr>
                <w:rFonts w:hint="default" w:ascii="Times New Roman" w:hAnsi="Times New Roman" w:eastAsia="仿宋" w:cs="Times New Roman"/>
                <w:sz w:val="24"/>
                <w:lang w:val="en-US" w:eastAsia="zh-CN"/>
              </w:rPr>
              <w:t>至</w:t>
            </w:r>
            <w:r>
              <w:rPr>
                <w:rFonts w:hint="eastAsia" w:ascii="Times New Roman" w:hAnsi="Times New Roman" w:eastAsia="仿宋" w:cs="Times New Roman"/>
                <w:sz w:val="24"/>
                <w:lang w:val="en-US" w:eastAsia="zh-CN"/>
              </w:rPr>
              <w:t>2026</w:t>
            </w:r>
            <w:r>
              <w:rPr>
                <w:rFonts w:hint="default" w:ascii="Times New Roman" w:hAnsi="Times New Roman" w:eastAsia="仿宋" w:cs="Times New Roman"/>
                <w:sz w:val="24"/>
                <w:lang w:val="en-US" w:eastAsia="zh-CN"/>
              </w:rPr>
              <w:t>年</w:t>
            </w:r>
            <w:r>
              <w:rPr>
                <w:rFonts w:hint="eastAsia" w:ascii="Times New Roman" w:hAnsi="Times New Roman" w:eastAsia="仿宋" w:cs="Times New Roman"/>
                <w:sz w:val="24"/>
                <w:lang w:val="en-US" w:eastAsia="zh-CN"/>
              </w:rPr>
              <w:t>4</w:t>
            </w:r>
            <w:r>
              <w:rPr>
                <w:rFonts w:hint="default" w:ascii="Times New Roman" w:hAnsi="Times New Roman" w:eastAsia="仿宋" w:cs="Times New Roman"/>
                <w:sz w:val="24"/>
                <w:lang w:val="en-US" w:eastAsia="zh-CN"/>
              </w:rPr>
              <w:t>月</w:t>
            </w:r>
            <w:r>
              <w:rPr>
                <w:rFonts w:hint="eastAsia" w:ascii="Times New Roman" w:hAnsi="Times New Roman" w:eastAsia="仿宋" w:cs="Times New Roman"/>
                <w:sz w:val="24"/>
                <w:lang w:val="en-US" w:eastAsia="zh-CN"/>
              </w:rPr>
              <w:t>30</w:t>
            </w:r>
            <w:r>
              <w:rPr>
                <w:rFonts w:hint="default" w:ascii="Times New Roman" w:hAnsi="Times New Roman" w:eastAsia="仿宋" w:cs="Times New Roman"/>
                <w:sz w:val="24"/>
                <w:lang w:val="en-US" w:eastAsia="zh-CN"/>
              </w:rPr>
              <w:t>日</w:t>
            </w:r>
          </w:p>
        </w:tc>
        <w:tc>
          <w:tcPr>
            <w:tcW w:w="259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77AD87F">
            <w:pPr>
              <w:jc w:val="both"/>
              <w:rPr>
                <w:rFonts w:hint="eastAsia" w:ascii="Times New Roman" w:hAnsi="Times New Roman" w:eastAsia="仿宋" w:cs="Times New Roman"/>
                <w:sz w:val="24"/>
                <w:lang w:val="en-US" w:eastAsia="zh-CN"/>
              </w:rPr>
            </w:pPr>
            <w:r>
              <w:rPr>
                <w:rFonts w:hint="eastAsia" w:ascii="Times New Roman" w:hAnsi="Times New Roman" w:eastAsia="仿宋" w:cs="Times New Roman"/>
                <w:sz w:val="24"/>
                <w:lang w:val="en-US" w:eastAsia="zh-CN"/>
              </w:rPr>
              <w:t>2024年《中医药院校青年教师核心素养提升模式十年探索与实践》获校级特等奖</w:t>
            </w:r>
          </w:p>
          <w:p w14:paraId="49158FBC">
            <w:pPr>
              <w:jc w:val="both"/>
              <w:rPr>
                <w:rFonts w:hint="default" w:ascii="Times New Roman" w:hAnsi="Times New Roman" w:eastAsia="仿宋" w:cs="Times New Roman"/>
                <w:spacing w:val="-2"/>
                <w:kern w:val="2"/>
                <w:sz w:val="24"/>
                <w:szCs w:val="24"/>
                <w:lang w:val="en-US" w:eastAsia="zh-CN" w:bidi="ar-SA"/>
              </w:rPr>
            </w:pPr>
          </w:p>
        </w:tc>
      </w:tr>
      <w:tr w14:paraId="6BCBC778">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4DB21489">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5453549E">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3D21830C">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2</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041A4A5">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陈林兴</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59E4AF8">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18%</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61753511">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47D15D1A">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543A36CE">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47D97723">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7909AEB9">
            <w:pPr>
              <w:jc w:val="left"/>
              <w:rPr>
                <w:rFonts w:hint="default" w:ascii="Times New Roman" w:hAnsi="Times New Roman" w:eastAsia="仿宋" w:cs="Times New Roman"/>
                <w:sz w:val="24"/>
                <w:lang w:val="en-US" w:eastAsia="zh-CN"/>
              </w:rPr>
            </w:pPr>
          </w:p>
        </w:tc>
      </w:tr>
      <w:tr w14:paraId="4B5A6C02">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E917BAC">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12B54D4E">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43612ECE">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3</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3E04D36">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杨阳</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00104D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12%</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1F514088">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3D03D022">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34F5FCB2">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501FFAD7">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24E75003">
            <w:pPr>
              <w:jc w:val="left"/>
              <w:rPr>
                <w:rFonts w:hint="default" w:ascii="Times New Roman" w:hAnsi="Times New Roman" w:eastAsia="仿宋" w:cs="Times New Roman"/>
                <w:sz w:val="24"/>
                <w:lang w:val="en-US" w:eastAsia="zh-CN"/>
              </w:rPr>
            </w:pPr>
          </w:p>
        </w:tc>
      </w:tr>
      <w:tr w14:paraId="67AF8A6B">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7611A22B">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0550AB89">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0700B127">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4</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C1BC830">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仝鑫</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1521E1A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10%</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5132F85F">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68470867">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428DB306">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38BCAA23">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40CA2F6B">
            <w:pPr>
              <w:jc w:val="left"/>
              <w:rPr>
                <w:rFonts w:hint="default" w:ascii="Times New Roman" w:hAnsi="Times New Roman" w:eastAsia="仿宋" w:cs="Times New Roman"/>
                <w:sz w:val="24"/>
                <w:lang w:val="en-US" w:eastAsia="zh-CN"/>
              </w:rPr>
            </w:pPr>
          </w:p>
        </w:tc>
      </w:tr>
      <w:tr w14:paraId="64786CC1">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29D85488">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331D772A">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623A052E">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5</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0202582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尹琦</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2A48E47">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4AC777F0">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46177405">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2DF1930E">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6532FC73">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7150746C">
            <w:pPr>
              <w:jc w:val="left"/>
              <w:rPr>
                <w:rFonts w:hint="default" w:ascii="Times New Roman" w:hAnsi="Times New Roman" w:eastAsia="仿宋" w:cs="Times New Roman"/>
                <w:sz w:val="24"/>
                <w:lang w:val="en-US" w:eastAsia="zh-CN"/>
              </w:rPr>
            </w:pPr>
          </w:p>
        </w:tc>
      </w:tr>
      <w:tr w14:paraId="40F5D6E0">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9F82A73">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3683A3AA">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1EEAB564">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6</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2A7CB5C9">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李骏扬</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C890DB6">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5751F662">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70DA50CE">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1D1AD1B2">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5F88AB33">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7070B3BB">
            <w:pPr>
              <w:jc w:val="left"/>
              <w:rPr>
                <w:rFonts w:hint="default" w:ascii="Times New Roman" w:hAnsi="Times New Roman" w:eastAsia="仿宋" w:cs="Times New Roman"/>
                <w:sz w:val="24"/>
                <w:lang w:val="en-US" w:eastAsia="zh-CN"/>
              </w:rPr>
            </w:pPr>
          </w:p>
        </w:tc>
      </w:tr>
      <w:tr w14:paraId="2BBECAC1">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78768866">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72BC613D">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56534A7B">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7</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3336BCC">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张晓燕</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7A7BF87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72CA3226">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7A5A1A84">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17AC7578">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32FDF3F1">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3854C3CE">
            <w:pPr>
              <w:jc w:val="left"/>
              <w:rPr>
                <w:rFonts w:hint="default" w:ascii="Times New Roman" w:hAnsi="Times New Roman" w:eastAsia="仿宋" w:cs="Times New Roman"/>
                <w:sz w:val="24"/>
                <w:lang w:val="en-US" w:eastAsia="zh-CN"/>
              </w:rPr>
            </w:pPr>
          </w:p>
        </w:tc>
      </w:tr>
      <w:tr w14:paraId="25A78450">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B2853F8">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auto" w:sz="4" w:space="0"/>
              <w:bottom w:val="single" w:color="auto" w:sz="4" w:space="0"/>
              <w:right w:val="single" w:color="auto" w:sz="4" w:space="0"/>
            </w:tcBorders>
            <w:noWrap w:val="0"/>
            <w:vAlign w:val="center"/>
          </w:tcPr>
          <w:p w14:paraId="6BF547C6">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auto" w:sz="4" w:space="0"/>
              <w:bottom w:val="single" w:color="auto" w:sz="4" w:space="0"/>
              <w:right w:val="single" w:color="auto" w:sz="4" w:space="0"/>
            </w:tcBorders>
            <w:noWrap w:val="0"/>
            <w:vAlign w:val="center"/>
          </w:tcPr>
          <w:p w14:paraId="4A747A3C">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8</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69F9DCE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罗黠</w:t>
            </w:r>
          </w:p>
        </w:tc>
        <w:tc>
          <w:tcPr>
            <w:tcW w:w="815" w:type="dxa"/>
            <w:tcBorders>
              <w:top w:val="single" w:color="auto" w:sz="4" w:space="0"/>
              <w:left w:val="single" w:color="auto" w:sz="4" w:space="0"/>
              <w:bottom w:val="single" w:color="auto" w:sz="4" w:space="0"/>
              <w:right w:val="single" w:color="auto" w:sz="4" w:space="0"/>
            </w:tcBorders>
            <w:shd w:val="clear" w:color="auto" w:fill="auto"/>
            <w:noWrap w:val="0"/>
            <w:vAlign w:val="bottom"/>
          </w:tcPr>
          <w:p w14:paraId="45740BCB">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7%</w:t>
            </w:r>
          </w:p>
        </w:tc>
        <w:tc>
          <w:tcPr>
            <w:tcW w:w="2073" w:type="dxa"/>
            <w:vMerge w:val="continue"/>
            <w:tcBorders>
              <w:top w:val="single" w:color="auto" w:sz="4" w:space="0"/>
              <w:left w:val="single" w:color="auto" w:sz="4" w:space="0"/>
              <w:bottom w:val="single" w:color="auto" w:sz="4" w:space="0"/>
              <w:right w:val="single" w:color="auto" w:sz="4" w:space="0"/>
            </w:tcBorders>
            <w:noWrap w:val="0"/>
            <w:vAlign w:val="center"/>
          </w:tcPr>
          <w:p w14:paraId="6425FB16">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auto" w:sz="4" w:space="0"/>
              <w:bottom w:val="single" w:color="auto" w:sz="4" w:space="0"/>
              <w:right w:val="single" w:color="auto" w:sz="4" w:space="0"/>
            </w:tcBorders>
            <w:noWrap w:val="0"/>
            <w:vAlign w:val="center"/>
          </w:tcPr>
          <w:p w14:paraId="66C4284C">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auto" w:sz="4" w:space="0"/>
              <w:bottom w:val="single" w:color="auto" w:sz="4" w:space="0"/>
              <w:right w:val="single" w:color="auto" w:sz="4" w:space="0"/>
            </w:tcBorders>
            <w:noWrap w:val="0"/>
            <w:vAlign w:val="center"/>
          </w:tcPr>
          <w:p w14:paraId="7B35B49B">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auto" w:sz="4" w:space="0"/>
              <w:bottom w:val="single" w:color="auto" w:sz="4" w:space="0"/>
              <w:right w:val="single" w:color="auto" w:sz="4" w:space="0"/>
            </w:tcBorders>
            <w:noWrap w:val="0"/>
            <w:vAlign w:val="center"/>
          </w:tcPr>
          <w:p w14:paraId="27710E0D">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auto" w:sz="4" w:space="0"/>
              <w:bottom w:val="single" w:color="auto" w:sz="4" w:space="0"/>
              <w:right w:val="single" w:color="auto" w:sz="4" w:space="0"/>
            </w:tcBorders>
            <w:noWrap w:val="0"/>
            <w:vAlign w:val="center"/>
          </w:tcPr>
          <w:p w14:paraId="6CDB4680">
            <w:pPr>
              <w:jc w:val="left"/>
              <w:rPr>
                <w:rFonts w:hint="default" w:ascii="Times New Roman" w:hAnsi="Times New Roman" w:eastAsia="仿宋" w:cs="Times New Roman"/>
                <w:sz w:val="24"/>
                <w:lang w:val="en-US" w:eastAsia="zh-CN"/>
              </w:rPr>
            </w:pPr>
          </w:p>
        </w:tc>
      </w:tr>
      <w:tr w14:paraId="575C421D">
        <w:tblPrEx>
          <w:tblCellMar>
            <w:top w:w="0" w:type="dxa"/>
            <w:left w:w="0" w:type="dxa"/>
            <w:bottom w:w="0" w:type="dxa"/>
            <w:right w:w="0" w:type="dxa"/>
          </w:tblCellMar>
        </w:tblPrEx>
        <w:trPr>
          <w:trHeight w:val="422" w:hRule="atLeast"/>
        </w:trPr>
        <w:tc>
          <w:tcPr>
            <w:tcW w:w="700" w:type="dxa"/>
            <w:vMerge w:val="continue"/>
            <w:tcBorders>
              <w:top w:val="single" w:color="auto" w:sz="4" w:space="0"/>
              <w:left w:val="single" w:color="auto" w:sz="4" w:space="0"/>
              <w:right w:val="single" w:color="000000" w:sz="6" w:space="0"/>
            </w:tcBorders>
            <w:noWrap w:val="0"/>
            <w:vAlign w:val="center"/>
          </w:tcPr>
          <w:p w14:paraId="31FF271A">
            <w:pPr>
              <w:jc w:val="center"/>
              <w:rPr>
                <w:rFonts w:hint="eastAsia" w:ascii="Times New Roman" w:eastAsia="仿宋" w:cs="Times New Roman"/>
                <w:color w:val="auto"/>
                <w:sz w:val="24"/>
                <w:lang w:val="en-US" w:eastAsia="zh-CN"/>
              </w:rPr>
            </w:pPr>
          </w:p>
        </w:tc>
        <w:tc>
          <w:tcPr>
            <w:tcW w:w="2109" w:type="dxa"/>
            <w:vMerge w:val="continue"/>
            <w:tcBorders>
              <w:top w:val="single" w:color="auto" w:sz="4" w:space="0"/>
              <w:left w:val="single" w:color="000000" w:sz="6" w:space="0"/>
              <w:right w:val="single" w:color="000000" w:sz="6" w:space="0"/>
            </w:tcBorders>
            <w:noWrap w:val="0"/>
            <w:vAlign w:val="center"/>
          </w:tcPr>
          <w:p w14:paraId="1B2DB237">
            <w:pPr>
              <w:jc w:val="left"/>
              <w:rPr>
                <w:rFonts w:hint="eastAsia" w:ascii="Times New Roman" w:hAnsi="Times New Roman" w:eastAsia="仿宋" w:cs="Times New Roman"/>
                <w:sz w:val="24"/>
                <w:lang w:val="en-US" w:eastAsia="zh-CN"/>
              </w:rPr>
            </w:pPr>
          </w:p>
        </w:tc>
        <w:tc>
          <w:tcPr>
            <w:tcW w:w="464" w:type="dxa"/>
            <w:tcBorders>
              <w:top w:val="single" w:color="auto" w:sz="4" w:space="0"/>
              <w:left w:val="single" w:color="000000" w:sz="6" w:space="0"/>
              <w:bottom w:val="single" w:color="000000" w:sz="6" w:space="0"/>
              <w:right w:val="single" w:color="auto" w:sz="4" w:space="0"/>
            </w:tcBorders>
            <w:noWrap w:val="0"/>
            <w:vAlign w:val="center"/>
          </w:tcPr>
          <w:p w14:paraId="17CEFB4F">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9</w:t>
            </w:r>
          </w:p>
        </w:tc>
        <w:tc>
          <w:tcPr>
            <w:tcW w:w="1062" w:type="dxa"/>
            <w:tcBorders>
              <w:top w:val="single" w:color="auto" w:sz="4" w:space="0"/>
              <w:left w:val="single" w:color="auto" w:sz="4" w:space="0"/>
              <w:bottom w:val="single" w:color="000000" w:sz="6" w:space="0"/>
              <w:right w:val="single" w:color="auto" w:sz="4" w:space="0"/>
            </w:tcBorders>
            <w:shd w:val="clear" w:color="auto" w:fill="auto"/>
            <w:noWrap w:val="0"/>
            <w:vAlign w:val="bottom"/>
          </w:tcPr>
          <w:p w14:paraId="3D8AA98D">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虎春艳</w:t>
            </w:r>
          </w:p>
        </w:tc>
        <w:tc>
          <w:tcPr>
            <w:tcW w:w="815" w:type="dxa"/>
            <w:tcBorders>
              <w:top w:val="single" w:color="auto" w:sz="4" w:space="0"/>
              <w:left w:val="single" w:color="auto" w:sz="4" w:space="0"/>
              <w:bottom w:val="single" w:color="000000" w:sz="6" w:space="0"/>
              <w:right w:val="single" w:color="auto" w:sz="4" w:space="0"/>
            </w:tcBorders>
            <w:shd w:val="clear" w:color="auto" w:fill="auto"/>
            <w:noWrap w:val="0"/>
            <w:vAlign w:val="bottom"/>
          </w:tcPr>
          <w:p w14:paraId="1ED96FB3">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6%</w:t>
            </w:r>
          </w:p>
        </w:tc>
        <w:tc>
          <w:tcPr>
            <w:tcW w:w="2073" w:type="dxa"/>
            <w:vMerge w:val="continue"/>
            <w:tcBorders>
              <w:top w:val="single" w:color="auto" w:sz="4" w:space="0"/>
              <w:left w:val="single" w:color="auto" w:sz="4" w:space="0"/>
              <w:right w:val="single" w:color="000000" w:sz="6" w:space="0"/>
            </w:tcBorders>
            <w:noWrap w:val="0"/>
            <w:vAlign w:val="center"/>
          </w:tcPr>
          <w:p w14:paraId="78E2EDDA">
            <w:pPr>
              <w:jc w:val="center"/>
              <w:rPr>
                <w:rFonts w:hint="eastAsia" w:ascii="Times New Roman" w:hAnsi="Times New Roman" w:eastAsia="仿宋" w:cs="Times New Roman"/>
                <w:sz w:val="24"/>
                <w:lang w:val="en-US" w:eastAsia="zh-CN"/>
              </w:rPr>
            </w:pPr>
          </w:p>
        </w:tc>
        <w:tc>
          <w:tcPr>
            <w:tcW w:w="892" w:type="dxa"/>
            <w:vMerge w:val="continue"/>
            <w:tcBorders>
              <w:top w:val="single" w:color="auto" w:sz="4" w:space="0"/>
              <w:left w:val="single" w:color="000000" w:sz="6" w:space="0"/>
              <w:right w:val="single" w:color="000000" w:sz="6" w:space="0"/>
            </w:tcBorders>
            <w:noWrap w:val="0"/>
            <w:vAlign w:val="center"/>
          </w:tcPr>
          <w:p w14:paraId="5ABF3BC8">
            <w:pPr>
              <w:jc w:val="center"/>
              <w:rPr>
                <w:rFonts w:hint="eastAsia" w:ascii="Times New Roman" w:hAnsi="Times New Roman" w:eastAsia="仿宋" w:cs="Times New Roman"/>
                <w:sz w:val="24"/>
                <w:lang w:val="en-US" w:eastAsia="zh-CN"/>
              </w:rPr>
            </w:pPr>
          </w:p>
        </w:tc>
        <w:tc>
          <w:tcPr>
            <w:tcW w:w="1178" w:type="dxa"/>
            <w:vMerge w:val="continue"/>
            <w:tcBorders>
              <w:top w:val="single" w:color="auto" w:sz="4" w:space="0"/>
              <w:left w:val="single" w:color="000000" w:sz="6" w:space="0"/>
              <w:right w:val="single" w:color="000000" w:sz="6" w:space="0"/>
            </w:tcBorders>
            <w:noWrap w:val="0"/>
            <w:vAlign w:val="center"/>
          </w:tcPr>
          <w:p w14:paraId="5BBCD8E1">
            <w:pPr>
              <w:jc w:val="center"/>
              <w:rPr>
                <w:rFonts w:hint="eastAsia" w:ascii="Times New Roman" w:hAnsi="Times New Roman" w:eastAsia="仿宋" w:cs="Times New Roman"/>
                <w:sz w:val="24"/>
                <w:lang w:val="en-US" w:eastAsia="zh-CN"/>
              </w:rPr>
            </w:pPr>
          </w:p>
        </w:tc>
        <w:tc>
          <w:tcPr>
            <w:tcW w:w="2065" w:type="dxa"/>
            <w:vMerge w:val="continue"/>
            <w:tcBorders>
              <w:top w:val="single" w:color="auto" w:sz="4" w:space="0"/>
              <w:left w:val="single" w:color="000000" w:sz="6" w:space="0"/>
              <w:right w:val="single" w:color="000000" w:sz="6" w:space="0"/>
            </w:tcBorders>
            <w:noWrap w:val="0"/>
            <w:vAlign w:val="center"/>
          </w:tcPr>
          <w:p w14:paraId="16BBE89B">
            <w:pPr>
              <w:jc w:val="left"/>
              <w:rPr>
                <w:rFonts w:hint="eastAsia" w:ascii="Times New Roman" w:hAnsi="Times New Roman" w:eastAsia="仿宋" w:cs="Times New Roman"/>
                <w:sz w:val="24"/>
                <w:lang w:val="en-US" w:eastAsia="zh-CN"/>
              </w:rPr>
            </w:pPr>
          </w:p>
        </w:tc>
        <w:tc>
          <w:tcPr>
            <w:tcW w:w="2597" w:type="dxa"/>
            <w:vMerge w:val="continue"/>
            <w:tcBorders>
              <w:top w:val="single" w:color="auto" w:sz="4" w:space="0"/>
              <w:left w:val="single" w:color="000000" w:sz="6" w:space="0"/>
              <w:right w:val="single" w:color="auto" w:sz="4" w:space="0"/>
            </w:tcBorders>
            <w:noWrap w:val="0"/>
            <w:vAlign w:val="center"/>
          </w:tcPr>
          <w:p w14:paraId="3CD853C6">
            <w:pPr>
              <w:jc w:val="left"/>
              <w:rPr>
                <w:rFonts w:hint="default" w:ascii="Times New Roman" w:hAnsi="Times New Roman" w:eastAsia="仿宋" w:cs="Times New Roman"/>
                <w:sz w:val="24"/>
                <w:lang w:val="en-US" w:eastAsia="zh-CN"/>
              </w:rPr>
            </w:pPr>
          </w:p>
        </w:tc>
      </w:tr>
      <w:tr w14:paraId="7D0326AE">
        <w:tblPrEx>
          <w:tblCellMar>
            <w:top w:w="0" w:type="dxa"/>
            <w:left w:w="0" w:type="dxa"/>
            <w:bottom w:w="0" w:type="dxa"/>
            <w:right w:w="0" w:type="dxa"/>
          </w:tblCellMar>
        </w:tblPrEx>
        <w:trPr>
          <w:trHeight w:val="422" w:hRule="atLeast"/>
        </w:trPr>
        <w:tc>
          <w:tcPr>
            <w:tcW w:w="700" w:type="dxa"/>
            <w:vMerge w:val="continue"/>
            <w:tcBorders>
              <w:left w:val="single" w:color="auto" w:sz="4" w:space="0"/>
              <w:bottom w:val="single" w:color="auto" w:sz="4" w:space="0"/>
              <w:right w:val="single" w:color="000000" w:sz="6" w:space="0"/>
            </w:tcBorders>
            <w:noWrap w:val="0"/>
            <w:vAlign w:val="center"/>
          </w:tcPr>
          <w:p w14:paraId="4322951C">
            <w:pPr>
              <w:jc w:val="center"/>
              <w:rPr>
                <w:rFonts w:hint="eastAsia" w:ascii="Times New Roman" w:eastAsia="仿宋" w:cs="Times New Roman"/>
                <w:color w:val="auto"/>
                <w:sz w:val="24"/>
                <w:lang w:val="en-US" w:eastAsia="zh-CN"/>
              </w:rPr>
            </w:pPr>
          </w:p>
        </w:tc>
        <w:tc>
          <w:tcPr>
            <w:tcW w:w="2109" w:type="dxa"/>
            <w:vMerge w:val="continue"/>
            <w:tcBorders>
              <w:left w:val="single" w:color="000000" w:sz="6" w:space="0"/>
              <w:bottom w:val="single" w:color="auto" w:sz="4" w:space="0"/>
              <w:right w:val="single" w:color="000000" w:sz="6" w:space="0"/>
            </w:tcBorders>
            <w:noWrap w:val="0"/>
            <w:vAlign w:val="center"/>
          </w:tcPr>
          <w:p w14:paraId="7E13D595">
            <w:pPr>
              <w:jc w:val="left"/>
              <w:rPr>
                <w:rFonts w:hint="eastAsia" w:ascii="Times New Roman" w:hAnsi="Times New Roman" w:eastAsia="仿宋" w:cs="Times New Roman"/>
                <w:sz w:val="24"/>
                <w:lang w:val="en-US" w:eastAsia="zh-CN"/>
              </w:rPr>
            </w:pPr>
          </w:p>
        </w:tc>
        <w:tc>
          <w:tcPr>
            <w:tcW w:w="464" w:type="dxa"/>
            <w:tcBorders>
              <w:top w:val="single" w:color="000000" w:sz="6" w:space="0"/>
              <w:left w:val="single" w:color="000000" w:sz="6" w:space="0"/>
              <w:bottom w:val="single" w:color="000000" w:sz="6" w:space="0"/>
              <w:right w:val="single" w:color="auto" w:sz="4" w:space="0"/>
            </w:tcBorders>
            <w:noWrap w:val="0"/>
            <w:vAlign w:val="center"/>
          </w:tcPr>
          <w:p w14:paraId="7291EB08">
            <w:pPr>
              <w:jc w:val="center"/>
              <w:rPr>
                <w:rFonts w:hint="default" w:ascii="Times New Roman" w:hAnsi="Times New Roman" w:eastAsia="仿宋" w:cs="Times New Roman"/>
                <w:sz w:val="24"/>
                <w:lang w:val="en-US" w:eastAsia="zh-CN"/>
              </w:rPr>
            </w:pPr>
            <w:r>
              <w:rPr>
                <w:rFonts w:hint="eastAsia" w:ascii="Times New Roman" w:eastAsia="仿宋" w:cs="Times New Roman"/>
                <w:sz w:val="24"/>
                <w:lang w:val="en-US" w:eastAsia="zh-CN"/>
              </w:rPr>
              <w:t>10</w:t>
            </w:r>
          </w:p>
        </w:tc>
        <w:tc>
          <w:tcPr>
            <w:tcW w:w="1062"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588D4BF4">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马玉</w:t>
            </w:r>
          </w:p>
        </w:tc>
        <w:tc>
          <w:tcPr>
            <w:tcW w:w="815" w:type="dxa"/>
            <w:tcBorders>
              <w:top w:val="single" w:color="000000" w:sz="6" w:space="0"/>
              <w:left w:val="single" w:color="auto" w:sz="4" w:space="0"/>
              <w:bottom w:val="single" w:color="000000" w:sz="6" w:space="0"/>
              <w:right w:val="single" w:color="auto" w:sz="4" w:space="0"/>
            </w:tcBorders>
            <w:shd w:val="clear" w:color="auto" w:fill="auto"/>
            <w:noWrap w:val="0"/>
            <w:vAlign w:val="bottom"/>
          </w:tcPr>
          <w:p w14:paraId="7EA0D6E2">
            <w:pPr>
              <w:jc w:val="center"/>
              <w:rPr>
                <w:rFonts w:hint="eastAsia" w:ascii="Times New Roman" w:hAnsi="Times New Roman" w:eastAsia="仿宋" w:cs="Times New Roman"/>
                <w:spacing w:val="-2"/>
                <w:kern w:val="2"/>
                <w:sz w:val="24"/>
                <w:szCs w:val="24"/>
                <w:lang w:val="en-US" w:eastAsia="zh-CN" w:bidi="ar-SA"/>
              </w:rPr>
            </w:pPr>
            <w:r>
              <w:rPr>
                <w:rFonts w:hint="eastAsia" w:ascii="Times New Roman" w:hAnsi="Times New Roman" w:eastAsia="仿宋" w:cs="Times New Roman"/>
                <w:sz w:val="24"/>
                <w:lang w:val="en-US" w:eastAsia="zh-CN"/>
              </w:rPr>
              <w:t>6%</w:t>
            </w:r>
          </w:p>
        </w:tc>
        <w:tc>
          <w:tcPr>
            <w:tcW w:w="2073" w:type="dxa"/>
            <w:vMerge w:val="continue"/>
            <w:tcBorders>
              <w:left w:val="single" w:color="auto" w:sz="4" w:space="0"/>
              <w:bottom w:val="single" w:color="auto" w:sz="4" w:space="0"/>
              <w:right w:val="single" w:color="000000" w:sz="6" w:space="0"/>
            </w:tcBorders>
            <w:noWrap w:val="0"/>
            <w:vAlign w:val="center"/>
          </w:tcPr>
          <w:p w14:paraId="709D7DD1">
            <w:pPr>
              <w:jc w:val="center"/>
              <w:rPr>
                <w:rFonts w:hint="eastAsia" w:ascii="Times New Roman" w:hAnsi="Times New Roman" w:eastAsia="仿宋" w:cs="Times New Roman"/>
                <w:sz w:val="24"/>
                <w:lang w:val="en-US" w:eastAsia="zh-CN"/>
              </w:rPr>
            </w:pPr>
          </w:p>
        </w:tc>
        <w:tc>
          <w:tcPr>
            <w:tcW w:w="892" w:type="dxa"/>
            <w:vMerge w:val="continue"/>
            <w:tcBorders>
              <w:left w:val="single" w:color="000000" w:sz="6" w:space="0"/>
              <w:bottom w:val="single" w:color="auto" w:sz="4" w:space="0"/>
              <w:right w:val="single" w:color="000000" w:sz="6" w:space="0"/>
            </w:tcBorders>
            <w:noWrap w:val="0"/>
            <w:vAlign w:val="center"/>
          </w:tcPr>
          <w:p w14:paraId="19D8B7D4">
            <w:pPr>
              <w:jc w:val="center"/>
              <w:rPr>
                <w:rFonts w:hint="eastAsia" w:ascii="Times New Roman" w:hAnsi="Times New Roman" w:eastAsia="仿宋" w:cs="Times New Roman"/>
                <w:sz w:val="24"/>
                <w:lang w:val="en-US" w:eastAsia="zh-CN"/>
              </w:rPr>
            </w:pPr>
          </w:p>
        </w:tc>
        <w:tc>
          <w:tcPr>
            <w:tcW w:w="1178" w:type="dxa"/>
            <w:vMerge w:val="continue"/>
            <w:tcBorders>
              <w:left w:val="single" w:color="000000" w:sz="6" w:space="0"/>
              <w:bottom w:val="single" w:color="auto" w:sz="4" w:space="0"/>
              <w:right w:val="single" w:color="000000" w:sz="6" w:space="0"/>
            </w:tcBorders>
            <w:noWrap w:val="0"/>
            <w:vAlign w:val="center"/>
          </w:tcPr>
          <w:p w14:paraId="4043A007">
            <w:pPr>
              <w:jc w:val="center"/>
              <w:rPr>
                <w:rFonts w:hint="eastAsia" w:ascii="Times New Roman" w:hAnsi="Times New Roman" w:eastAsia="仿宋" w:cs="Times New Roman"/>
                <w:sz w:val="24"/>
                <w:lang w:val="en-US" w:eastAsia="zh-CN"/>
              </w:rPr>
            </w:pPr>
          </w:p>
        </w:tc>
        <w:tc>
          <w:tcPr>
            <w:tcW w:w="2065" w:type="dxa"/>
            <w:vMerge w:val="continue"/>
            <w:tcBorders>
              <w:left w:val="single" w:color="000000" w:sz="6" w:space="0"/>
              <w:bottom w:val="single" w:color="auto" w:sz="4" w:space="0"/>
              <w:right w:val="single" w:color="000000" w:sz="6" w:space="0"/>
            </w:tcBorders>
            <w:noWrap w:val="0"/>
            <w:vAlign w:val="center"/>
          </w:tcPr>
          <w:p w14:paraId="30DD2645">
            <w:pPr>
              <w:jc w:val="left"/>
              <w:rPr>
                <w:rFonts w:hint="eastAsia" w:ascii="Times New Roman" w:hAnsi="Times New Roman" w:eastAsia="仿宋" w:cs="Times New Roman"/>
                <w:sz w:val="24"/>
                <w:lang w:val="en-US" w:eastAsia="zh-CN"/>
              </w:rPr>
            </w:pPr>
          </w:p>
        </w:tc>
        <w:tc>
          <w:tcPr>
            <w:tcW w:w="2597" w:type="dxa"/>
            <w:vMerge w:val="continue"/>
            <w:tcBorders>
              <w:left w:val="single" w:color="000000" w:sz="6" w:space="0"/>
              <w:bottom w:val="single" w:color="auto" w:sz="4" w:space="0"/>
              <w:right w:val="single" w:color="auto" w:sz="4" w:space="0"/>
            </w:tcBorders>
            <w:noWrap w:val="0"/>
            <w:vAlign w:val="center"/>
          </w:tcPr>
          <w:p w14:paraId="4348D12C">
            <w:pPr>
              <w:jc w:val="left"/>
              <w:rPr>
                <w:rFonts w:hint="default" w:ascii="Times New Roman" w:hAnsi="Times New Roman" w:eastAsia="仿宋" w:cs="Times New Roman"/>
                <w:sz w:val="24"/>
                <w:lang w:val="en-US" w:eastAsia="zh-CN"/>
              </w:rPr>
            </w:pPr>
          </w:p>
        </w:tc>
      </w:tr>
    </w:tbl>
    <w:p w14:paraId="1855C394"/>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CAFF2">
    <w:pPr>
      <w:pStyle w:val="4"/>
      <w:wordWrap w:val="0"/>
      <w:jc w:val="right"/>
      <w:rPr>
        <w:rFonts w:hint="default" w:eastAsia="方正仿宋_GBK"/>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0BF65">
                          <w:pPr>
                            <w:pStyle w:val="4"/>
                            <w:wordWrap w:val="0"/>
                            <w:jc w:val="righ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A00BF65">
                    <w:pPr>
                      <w:pStyle w:val="4"/>
                      <w:wordWrap w:val="0"/>
                      <w:jc w:val="righ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33DF7"/>
    <w:rsid w:val="04D87F3B"/>
    <w:rsid w:val="06710E08"/>
    <w:rsid w:val="07760099"/>
    <w:rsid w:val="080827B1"/>
    <w:rsid w:val="0B713230"/>
    <w:rsid w:val="0CA15AB5"/>
    <w:rsid w:val="0D2074AE"/>
    <w:rsid w:val="0D3F3A0E"/>
    <w:rsid w:val="1032119A"/>
    <w:rsid w:val="11F40322"/>
    <w:rsid w:val="180D5D2C"/>
    <w:rsid w:val="19231263"/>
    <w:rsid w:val="1BAF7FB0"/>
    <w:rsid w:val="1D3C1D18"/>
    <w:rsid w:val="3108512A"/>
    <w:rsid w:val="38F8669B"/>
    <w:rsid w:val="3C2022F0"/>
    <w:rsid w:val="3CD42DDC"/>
    <w:rsid w:val="420449D8"/>
    <w:rsid w:val="46251EA4"/>
    <w:rsid w:val="4ADF797C"/>
    <w:rsid w:val="4B4F4D58"/>
    <w:rsid w:val="4B7A200A"/>
    <w:rsid w:val="4CCC73FC"/>
    <w:rsid w:val="53065A01"/>
    <w:rsid w:val="54C4557B"/>
    <w:rsid w:val="56322FB9"/>
    <w:rsid w:val="59CE4DF0"/>
    <w:rsid w:val="5C576978"/>
    <w:rsid w:val="68A613C0"/>
    <w:rsid w:val="69E57E12"/>
    <w:rsid w:val="6BC93DB1"/>
    <w:rsid w:val="7A7C0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rFonts w:ascii="Times New Roman"/>
      <w:spacing w:val="0"/>
      <w:sz w:val="1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947</Words>
  <Characters>1119</Characters>
  <Lines>0</Lines>
  <Paragraphs>0</Paragraphs>
  <TotalTime>5</TotalTime>
  <ScaleCrop>false</ScaleCrop>
  <LinksUpToDate>false</LinksUpToDate>
  <CharactersWithSpaces>1161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2026-06-02T01:49:00Z</dcterms:created>
  <dc:creator>鑫鑫</dc:creator>
  <cp:lastModifiedBy>tongxin</cp:lastModifiedBy>
  <cp:lastPrinted>2026-06-15T06:01:00Z</cp:lastPrinted>
  <dcterms:modified xsi:type="dcterms:W3CDTF">2026-10-08T05:51:39Z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eyJoZGlkIjoiZDYxNzMzN2NlOTAzZGVkMmM4ZTIwOTUyYzk0YTExZTgiLCJ1c2VySWQiOiIyODIyODI2MTIifQ==</vt:lpwstr>
  </property>
  <property fmtid="{D5CDD505-2E9C-101B-9397-08002B2CF9AE}" pid="4" name="ICV">
    <vt:lpwstr>F41F9D9CA409401F8DC3A848031D7728_13</vt:lpwstr>
  </property>
</Properties>
</file>