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bookmarkStart w:id="0" w:name="_GoBack"/>
      <w:bookmarkEnd w:id="0"/>
      <w:r>
        <w:rPr>
          <w:rFonts w:hint="eastAsia" w:ascii="黑体" w:hAnsi="黑体" w:eastAsia="黑体" w:cs="黑体"/>
          <w:sz w:val="32"/>
          <w:szCs w:val="32"/>
        </w:rPr>
        <w:t>全国中医药高等教育“十四五”规划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202</w:t>
      </w:r>
      <w:r>
        <w:rPr>
          <w:rFonts w:hint="eastAsia" w:ascii="黑体" w:hAnsi="黑体" w:eastAsia="黑体" w:cs="黑体"/>
          <w:sz w:val="32"/>
          <w:szCs w:val="32"/>
          <w:lang w:val="en-US" w:eastAsia="zh-CN"/>
        </w:rPr>
        <w:t>3</w:t>
      </w:r>
      <w:r>
        <w:rPr>
          <w:rFonts w:hint="eastAsia" w:ascii="黑体" w:hAnsi="黑体" w:eastAsia="黑体" w:cs="黑体"/>
          <w:sz w:val="32"/>
          <w:szCs w:val="32"/>
        </w:rPr>
        <w:t>年度教育科研课题立项名单</w:t>
      </w:r>
    </w:p>
    <w:tbl>
      <w:tblPr>
        <w:tblStyle w:val="3"/>
        <w:tblW w:w="9819" w:type="dxa"/>
        <w:tblInd w:w="-65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17"/>
        <w:gridCol w:w="3333"/>
        <w:gridCol w:w="1514"/>
        <w:gridCol w:w="1944"/>
        <w:gridCol w:w="16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blHeader/>
        </w:trPr>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课题编号</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课题名称</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负责人</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工作单位</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sz w:val="28"/>
                <w:szCs w:val="28"/>
                <w:lang w:val="en-US" w:eastAsia="zh-CN"/>
              </w:rPr>
            </w:pPr>
            <w:r>
              <w:rPr>
                <w:rFonts w:hint="eastAsia" w:ascii="仿宋" w:hAnsi="仿宋" w:eastAsia="仿宋" w:cs="仿宋"/>
                <w:b/>
                <w:sz w:val="28"/>
                <w:szCs w:val="28"/>
              </w:rPr>
              <w:t>项目类别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ZD-23-01</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新时代中药学拔尖学生培养研究</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胡立宏、朱栋</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南京中医药大学</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4" w:lineRule="auto"/>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rPr>
              <w:t>重大课题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ZD-23-02</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新时代“高校金师”评价体系建构研究</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陈楚淘</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湖南中医药大学</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4" w:lineRule="auto"/>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rPr>
              <w:t>重大课题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ZD-23-03</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书院模式下医学院校中医思维核心素养培育实践研究</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叶耀辉</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4" w:lineRule="auto"/>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南昌医学院</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4" w:lineRule="auto"/>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rPr>
              <w:t>重大课题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ZD-23-04</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以“四新”建设统领推动“中医+”“+中医”复合型中医药创新人才培养</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舒静</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上海中医药大学</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4" w:lineRule="auto"/>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rPr>
              <w:t>重大课题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ZD-23-05</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“四新”背景下中药学类专业选修课课程体系建设的研究与实践</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匡海学</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教育部高等学校中药学类专业教学指导委员会</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4" w:lineRule="auto"/>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rPr>
              <w:t>重大课题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ZD-23-06</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基于第四代评价理论中医继续教育质量评价研究</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刘振权</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北京中医药大学</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4" w:lineRule="auto"/>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rPr>
              <w:t>重大课题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YB-23-01</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新医科背景下中医药院校协同育人机制研究</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刘希</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北京中医药大学</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一般课题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YB-23-02</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探索“新中医+大内科+X”的《中医内科学》 教与学</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夏永良</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浙江中医药大学</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一般课题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YB-23-03</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中医药国际化人才岗位胜任力评价体系研究</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金阿宁</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国家中医药管理局中医师资格认证中心</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一般课题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YB-23-04</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中医类别全国统一考试 与院校考试的协同发展路径分析研究</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姜 姗</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北京中医药大学</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一般课题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YB-23-05</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“5+3”中医学长学制人文素质培养模式研究</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陈静漪</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北京中医药大学</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一般课题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YB-23-06</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中医药自信水平评价体系构建与实证研究</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王军</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山西中医药大学</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一般课题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YB-23-07</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基于熵权法的中西医结合专业课程思政量化评价——以CIPP+GAM模式为研究视角</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刘旖</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成都中医药大学</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一般课题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YB-23-08</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项目驱动视角下促进护理本科生深度学习的教学改革与实践研究</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杨莉莉</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浙江中医药大学</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一般课题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YB-23-09</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新时代中医药院校人才培养模式改革研究——以数字化中药产业学院多方协同育人机制为依托</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张彦</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广东药科大学</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一般课题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YB-23-10</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基于“可视化针刀技术”的“中医 + ”复合型中医人才培养研究</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陈黎明</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北京中医药大学</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一般课题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YB-23-11</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高等院校中药学专业实践基地建设与实习实训标准研究</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陈随清</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河南中医药大学</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一般课题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YB-23-12</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基于“医学思政+人文心理”交叉融合学科构建中医学生职业心理素养培育路径研究</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罗文萍</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成都中医药大学</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一般课题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YB-23-13</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人工智能技术赋能的中医药信息工程教学过程监控与个性化教学研究</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洪佳明</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广州中医药大学</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一般课题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YB-23-14</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中医药院校生理学课程“三用一反思”五育融合教学创新模式研究</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倪磊</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北京中医药大学</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一般课题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YB-23-15</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中医文化学科特色课程体系构建与实践研究</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傅文第</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黑龙江中医药大学</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一般课题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YB-23-16</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基于“五育融合”理念的中医药院校劳育、美育教育创新研究与实践</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刘继东</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辽宁中医药大学</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一般课题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YB-23-17</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中医药院校健康服务与管理专业学生专业认同研究</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司建平</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河南中医药大学</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一般课题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YB-23-18</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基于中医经典内涵的《伤寒论》课程思政案例库建设与评价研究</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刘敏</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北京中医药大学</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一般课题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YB-23-19</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基于中医虚拟实训平台的提升岗位胜任力综合考核模式研究</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孙丽霞</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南京中医药大学</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一般课题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YB-23-20</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一流课程建设背景下护理学专业课程案例库建设现状及评价标准研究</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陈红涛</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湖南中医药大学</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一般课题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YB-23-21</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数字化教育测评技术驱动的中医药院校课程精细化教学管理改革研究——以《物理治疗学》课程为例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曹震宇</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南京中医药大学</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一般课题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YB-23-22</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基于虚拟仿真的中医临床课程实践教学应用与研究</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史艳平</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南阳理工学院</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一般课题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YB-23-23</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以文化人，因方施教—传统文化融入方剂学课程的文化及专业自信研究</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黄宏</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浙江中医药大学</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一般课题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YB-23-24</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中医经典教育传承创新与思政教学改革研究</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吴宇峰</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北京中医药大学</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一般课题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YB-23-25</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基层中医全科医师水平考核方案</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孙志佳</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广州中医药大学</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一般课题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YB-23-26</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“大思政课”格局下中医药 院校思政课程与课程思政协同育人模式研究</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雷虹艳</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成都中医药大学</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一般课题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YB-23-27</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新时代中西医结合研究生拔尖创新人才培养模式研究</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郭军鹏</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长春中医药大学</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一般课题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YB-23-28</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基于多模态模式的中医英语文化类课程思政实证研究</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刘莹</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长春中医药大学</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一般课题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YB-23-29</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学术型中药本科专业创新人才素质结构特征与培养模式（方案）的改革与实践</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贺福元</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湖南中医药大学</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一般课题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sz w:val="24"/>
              </w:rPr>
              <mc:AlternateContent>
                <mc:Choice Requires="wps">
                  <w:drawing>
                    <wp:anchor distT="0" distB="0" distL="114300" distR="114300" simplePos="0" relativeHeight="251660288" behindDoc="0" locked="0" layoutInCell="1" allowOverlap="1">
                      <wp:simplePos x="0" y="0"/>
                      <wp:positionH relativeFrom="column">
                        <wp:posOffset>-112395</wp:posOffset>
                      </wp:positionH>
                      <wp:positionV relativeFrom="paragraph">
                        <wp:posOffset>590550</wp:posOffset>
                      </wp:positionV>
                      <wp:extent cx="6307455" cy="423545"/>
                      <wp:effectExtent l="13970" t="13970" r="15875" b="19685"/>
                      <wp:wrapNone/>
                      <wp:docPr id="2" name="矩形 2"/>
                      <wp:cNvGraphicFramePr/>
                      <a:graphic xmlns:a="http://schemas.openxmlformats.org/drawingml/2006/main">
                        <a:graphicData uri="http://schemas.microsoft.com/office/word/2010/wordprocessingShape">
                          <wps:wsp>
                            <wps:cNvSpPr/>
                            <wps:spPr>
                              <a:xfrm>
                                <a:off x="0" y="0"/>
                                <a:ext cx="6307455" cy="423545"/>
                              </a:xfrm>
                              <a:prstGeom prst="rect">
                                <a:avLst/>
                              </a:prstGeom>
                              <a:noFill/>
                              <a:ln w="28575" cmpd="sng">
                                <a:solidFill>
                                  <a:srgbClr val="FF0000"/>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85pt;margin-top:46.5pt;height:33.35pt;width:496.65pt;z-index:251660288;v-text-anchor:middle;mso-width-relative:page;mso-height-relative:page;" filled="f" stroked="t" coordsize="21600,21600" o:gfxdata="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mM0NaNkAAAAKAQAADwAAAAAAAAABACAAAAAiAAAAZHJzL2Rvd25yZXYu&#10;eG1sUEsBAhQAFAAAAAgAh07iQOIVZhlsAgAAywQAAA4AAAAAAAAAAQAgAAAAKAEAAGRycy9lMm9E&#10;b2MueG1sUEsFBgAAAAAGAAYAWQEAAAYGAAAAAA==&#10;">
                      <v:fill on="f" focussize="0,0"/>
                      <v:stroke weight="2.25pt" color="#FF0000 [3209]" miterlimit="8" joinstyle="miter"/>
                      <v:imagedata o:title=""/>
                      <o:lock v:ext="edit" aspectratio="f"/>
                    </v:rect>
                  </w:pict>
                </mc:Fallback>
              </mc:AlternateContent>
            </w:r>
            <w:r>
              <w:rPr>
                <w:rFonts w:hint="eastAsia" w:ascii="仿宋" w:hAnsi="仿宋" w:eastAsia="仿宋" w:cs="仿宋"/>
                <w:i w:val="0"/>
                <w:iCs w:val="0"/>
                <w:color w:val="000000"/>
                <w:kern w:val="0"/>
                <w:sz w:val="24"/>
                <w:szCs w:val="24"/>
                <w:u w:val="none"/>
                <w:lang w:val="en-US" w:eastAsia="zh-CN" w:bidi="ar"/>
              </w:rPr>
              <w:t>YB-23-30</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一级学科背景下针灸国际化人才核心素养的构建及实践路径研究</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袁锦虹</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南京中医药大学</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一般课题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YB-23-31</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健康中国背景下傣医学人才岗位胜任力实证研究</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段小花</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云南中医药大学</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一般课题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YB-23-32</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新医科背景下“虚实结合，三跨四维”中医药院校基层教学组织建设研究与实践</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王琳</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山东中医药大学</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一般课题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YB-23-33</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构建针灸推拿专业针灸类课程思政“双引擎”立体式协同育人体系研究与实践</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梁繁荣</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成都中医药大学</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一般课题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YB-23-34</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中医药院校师承教育理论与实践的有效性研究</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任宏丽</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上海中医药大学</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一般课题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YB-23-35</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健康中国战略下中医养生学人才“学科－专业－课程”一体化培养体系构建研究</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李开平</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南京中医药大学</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一般课题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YB-23-36</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一流专业教育背景下的新时代中药制药拔尖创新人才个性化培养模式改革研究</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李存玉</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南京中医药大学</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一般课题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YB-23-37</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中西医结合内科学多元化案例库建设及基于案例库的 PBL、CBL教程研究</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刘丽娜</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南京中医药大学</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一般课题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YB-23-38</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中医专业学位研究生科研能力培养体系建设研究</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胡春宇、梁佳</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中国中医科学院研究生院</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一般课题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YB-23-39</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以团队为基础和以问题为导向的循证医学教学法在针灸科临床带教中的运用</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白鹏</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北京中医药大学</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一般课题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YB-23-40</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关于探索构建中医药大学生心理健康教育体系的研究——以北京中医药大学为例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赵振海</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北京中医药大学</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一般课题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YB-23-41</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大学中医药博物馆服务高等教育定位、功能及优化路径</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李赣</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上海中医药大学</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一般课题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YB-23-42</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基于教育生态学的中医药院校创新创业教育工作发展策略研究——以北京中医药大学为例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刘晓辉</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北京中医药大学</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一般课题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YB-23-43</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中医药院校大学生劳动精神培育特色路径研究</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蔡心</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陕西中医药大学</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一般课题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YB-23-44</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基于中医近现代处方资料开展经典教学的创新研究——以《内经》课程为例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陈子杰</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北京中医药大学</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一般课题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YB-23-45</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以提高中医药思维能力为核心的中药学专业本科生融合式教学研究</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刘仁慧</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首都医科大学</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一般课题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YB-23-46</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中医药传承创新发展背景下中医学专业多维协同实践教学体系建设研究</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王科军</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滨州医学院</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一般课题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YB-23-47</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红医精神融入中医药类高校思想政治理论课有效路径研究</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陈延秋</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北京中医药大学</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一般课题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sz w:val="24"/>
              </w:rPr>
              <mc:AlternateContent>
                <mc:Choice Requires="wps">
                  <w:drawing>
                    <wp:anchor distT="0" distB="0" distL="114300" distR="114300" simplePos="0" relativeHeight="251659264" behindDoc="0" locked="0" layoutInCell="1" allowOverlap="1">
                      <wp:simplePos x="0" y="0"/>
                      <wp:positionH relativeFrom="column">
                        <wp:posOffset>-105410</wp:posOffset>
                      </wp:positionH>
                      <wp:positionV relativeFrom="paragraph">
                        <wp:posOffset>554990</wp:posOffset>
                      </wp:positionV>
                      <wp:extent cx="6307455" cy="670560"/>
                      <wp:effectExtent l="13970" t="13970" r="15875" b="26670"/>
                      <wp:wrapNone/>
                      <wp:docPr id="1" name="矩形 1"/>
                      <wp:cNvGraphicFramePr/>
                      <a:graphic xmlns:a="http://schemas.openxmlformats.org/drawingml/2006/main">
                        <a:graphicData uri="http://schemas.microsoft.com/office/word/2010/wordprocessingShape">
                          <wps:wsp>
                            <wps:cNvSpPr/>
                            <wps:spPr>
                              <a:xfrm>
                                <a:off x="591185" y="5939155"/>
                                <a:ext cx="6307455" cy="670560"/>
                              </a:xfrm>
                              <a:prstGeom prst="rect">
                                <a:avLst/>
                              </a:prstGeom>
                              <a:noFill/>
                              <a:ln w="28575" cmpd="sng">
                                <a:solidFill>
                                  <a:srgbClr val="FF0000"/>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3pt;margin-top:43.7pt;height:52.8pt;width:496.65pt;z-index:251659264;v-text-anchor:middle;mso-width-relative:page;mso-height-relative:page;" filled="f" stroked="t" coordsize="21600,21600" o:gfxdata="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NNupUHZAAAACgEAAA8AAAAAAAAAAQAgAAAAIgAAAGRy&#10;cy9kb3ducmV2LnhtbFBLAQIUABQAAAAIAIdO4kAmkztzdgIAANYEAAAOAAAAAAAAAAEAIAAAACgB&#10;AABkcnMvZTJvRG9jLnhtbFBLBQYAAAAABgAGAFkBAAAQBgAAAAA=&#10;">
                      <v:fill on="f" focussize="0,0"/>
                      <v:stroke weight="2.25pt" color="#FF0000 [3209]" miterlimit="8" joinstyle="miter"/>
                      <v:imagedata o:title=""/>
                      <o:lock v:ext="edit" aspectratio="f"/>
                    </v:rect>
                  </w:pict>
                </mc:Fallback>
              </mc:AlternateContent>
            </w:r>
            <w:r>
              <w:rPr>
                <w:rFonts w:hint="eastAsia" w:ascii="仿宋" w:hAnsi="仿宋" w:eastAsia="仿宋" w:cs="仿宋"/>
                <w:i w:val="0"/>
                <w:iCs w:val="0"/>
                <w:color w:val="000000"/>
                <w:kern w:val="0"/>
                <w:sz w:val="24"/>
                <w:szCs w:val="24"/>
                <w:u w:val="none"/>
                <w:lang w:val="en-US" w:eastAsia="zh-CN" w:bidi="ar"/>
              </w:rPr>
              <w:t>YB-23-48</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中医药院校护理专业学生创新能力培养模式的研究与实践</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郝玉芳</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北京中医药大学</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一般课题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YB-23-49</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《刺法灸法学》“学生真人病例”沉浸式门诊全流程实践教学改革的实证研究</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刘海静</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云南中医药大学</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一般课题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YB-23-50</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南少林武术文化助力中医药院校健康教育的价值与路径研究</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齐大路</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福建中医药大学</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一般课题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YB-23-51</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 MORALS 体系的中西医结合专业课程思政教学改革研究</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王永霞</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河南中医药大学</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一般课题</w:t>
            </w:r>
          </w:p>
        </w:tc>
      </w:tr>
    </w:tbl>
    <w:p>
      <w:pPr>
        <w:jc w:val="both"/>
        <w:rPr>
          <w:rFonts w:hint="eastAsia" w:ascii="仿宋" w:hAnsi="仿宋" w:eastAsia="仿宋" w:cs="仿宋"/>
          <w:sz w:val="24"/>
          <w:szCs w:val="24"/>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iNWU4NGVmZDk0ZWMwY2ZmZWJlMjQwZmZkOTkxMGMifQ=="/>
  </w:docVars>
  <w:rsids>
    <w:rsidRoot w:val="00000000"/>
    <w:rsid w:val="0F0958D0"/>
    <w:rsid w:val="1E1C3070"/>
    <w:rsid w:val="26204DE7"/>
    <w:rsid w:val="30C168E2"/>
    <w:rsid w:val="34993E55"/>
    <w:rsid w:val="690A71E9"/>
    <w:rsid w:val="798649DF"/>
    <w:rsid w:val="7D642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2917</Words>
  <Characters>3354</Characters>
  <Lines>0</Lines>
  <Paragraphs>0</Paragraphs>
  <TotalTime>0</TotalTime>
  <ScaleCrop>false</ScaleCrop>
  <LinksUpToDate>false</LinksUpToDate>
  <CharactersWithSpaces>3363</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2023-06-16T01:46:00Z</dcterms:created>
  <dc:creator>Lenovo</dc:creator>
  <cp:lastModifiedBy>The丶one</cp:lastModifiedBy>
  <dcterms:modified xsi:type="dcterms:W3CDTF">2023-07-06T07:25:21Z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C24B1C3A6CCC47BC88C830A04FF2E73A</vt:lpwstr>
  </property>
</Properties>
</file>